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PingFang SC" w:hAnsi="PingFang SC" w:eastAsia="PingFang SC"/>
          <w:b/>
          <w:color w:val="17365D"/>
          <w:sz w:val="44"/>
        </w:rPr>
        <w:t>徐州创业粉｜三天线下创业实训课课程内容与总框架 V2</w:t>
      </w:r>
    </w:p>
    <w:p>
      <w:pPr>
        <w:jc w:val="center"/>
      </w:pPr>
      <w:r>
        <w:rPr>
          <w:rFonts w:ascii="PingFang SC" w:hAnsi="PingFang SC" w:eastAsia="PingFang SC"/>
          <w:b w:val="0"/>
          <w:sz w:val="21"/>
        </w:rPr>
        <w:t>多智能体复盘修订版｜课程内容、教学闭环与开课闸门</w:t>
      </w:r>
    </w:p>
    <w:p>
      <w:pPr>
        <w:spacing w:after="60"/>
        <w:ind w:left="340" w:right="170"/>
      </w:pPr>
      <w:r>
        <w:rPr>
          <w:rFonts w:ascii="PingFang SC" w:hAnsi="PingFang SC" w:eastAsia="PingFang SC"/>
          <w:b w:val="0"/>
          <w:sz w:val="21"/>
        </w:rPr>
        <w:t>版本：内部讨论稿 V2（培训课件、执行督导、法务及甲方老板多视角复盘）</w:t>
      </w:r>
    </w:p>
    <w:p>
      <w:pPr>
        <w:spacing w:after="60"/>
        <w:ind w:left="340" w:right="170"/>
      </w:pPr>
      <w:r>
        <w:rPr>
          <w:rFonts w:ascii="PingFang SC" w:hAnsi="PingFang SC" w:eastAsia="PingFang SC"/>
          <w:b w:val="0"/>
          <w:color w:val="666666"/>
          <w:sz w:val="19"/>
        </w:rPr>
        <w:t>用途：先把三天讲什么、为什么这样排、每天带走什么、怎样自然进入项目匹配讲清楚。</w:t>
      </w:r>
    </w:p>
    <w:p>
      <w:pPr>
        <w:spacing w:after="60"/>
        <w:ind w:left="340" w:right="170"/>
      </w:pPr>
      <w:r>
        <w:rPr>
          <w:rFonts w:ascii="PingFang SC" w:hAnsi="PingFang SC" w:eastAsia="PingFang SC"/>
          <w:b w:val="0"/>
          <w:color w:val="666666"/>
          <w:sz w:val="19"/>
        </w:rPr>
        <w:t>当前依据：现行三层产品体系、四类后端合作路径、客资承接口径及现有线下签约表。</w:t>
      </w:r>
    </w:p>
    <w:p>
      <w:pPr>
        <w:spacing w:after="60"/>
        <w:ind w:left="340" w:right="170"/>
      </w:pPr>
      <w:r>
        <w:rPr>
          <w:rFonts w:ascii="PingFang SC" w:hAnsi="PingFang SC" w:eastAsia="PingFang SC"/>
          <w:b w:val="0"/>
          <w:color w:val="666666"/>
          <w:sz w:val="19"/>
        </w:rPr>
        <w:t>重要边界：本课不是三天招商会。学员即使不购买任何后端项目，也必须获得完整、可验收的课程成果。</w:t>
      </w:r>
    </w:p>
    <w:p>
      <w:pPr>
        <w:pStyle w:val="Heading1"/>
      </w:pPr>
      <w:r>
        <w:t>一、课程的一句话定位</w:t>
      </w:r>
    </w:p>
    <w:p>
      <w:r>
        <w:rPr>
          <w:rFonts w:ascii="PingFang SC" w:hAnsi="PingFang SC" w:eastAsia="PingFang SC"/>
          <w:b w:val="0"/>
          <w:sz w:val="21"/>
        </w:rPr>
        <w:t>用三天时间，帮助想创业、想转型或手里已有资源的人，完成一次“看懂自己—看懂项目—动手验证—算清经营账—匹配路径—制定行动计划”的创业实训。</w:t>
      </w:r>
    </w:p>
    <w:p>
      <w:r>
        <w:rPr>
          <w:rFonts w:ascii="PingFang SC" w:hAnsi="PingFang SC" w:eastAsia="PingFang SC"/>
          <w:b w:val="0"/>
          <w:sz w:val="21"/>
        </w:rPr>
        <w:t>课程不承诺赚钱结果，不把所有人推向同一个项目；课程的价值是帮助学员减少信息差和冲动决策，找到适合自己的下一步，也找到暂时不适合进入项目的证据。</w:t>
      </w:r>
    </w:p>
    <w:p>
      <w:pPr>
        <w:pStyle w:val="Heading1"/>
      </w:pPr>
      <w:r>
        <w:t>二、三天课程的总目标</w:t>
      </w:r>
    </w:p>
    <w:p>
      <w:r>
        <w:rPr>
          <w:rFonts w:ascii="PingFang SC" w:hAnsi="PingFang SC" w:eastAsia="PingFang SC"/>
          <w:b w:val="0"/>
          <w:sz w:val="21"/>
        </w:rPr>
        <w:t>三天结束时，每位认真参与的学员至少完成六项成果：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一份《个人创业条件盘点表》。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一份《个人能力与风险测评表》。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一次 AI 或电商经营基础流程实操记录。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一份《单项目经营测算表》。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一份《个人项目适配报告》。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一份《90 天创业行动计划》。</w:t>
      </w:r>
    </w:p>
    <w:p>
      <w:r>
        <w:rPr>
          <w:rFonts w:ascii="PingFang SC" w:hAnsi="PingFang SC" w:eastAsia="PingFang SC"/>
          <w:b w:val="0"/>
          <w:sz w:val="21"/>
        </w:rPr>
        <w:t>最终结论只允许有三类：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适合继续：具备基本条件，可以进入进一步尽调或项目洽谈。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需要补条件：方向可能适合，但资金、时间、能力、主体或家庭共识尚未满足。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暂不适合：当前进入的风险明显高于可承受范围，先学习、就业协作或暂停。</w:t>
      </w:r>
    </w:p>
    <w:p>
      <w:pPr>
        <w:pStyle w:val="Heading1"/>
      </w:pPr>
      <w:r>
        <w:t>三、课程编排的核心逻辑</w:t>
      </w:r>
    </w:p>
    <w:p>
      <w:pPr>
        <w:pStyle w:val="Heading2"/>
      </w:pPr>
      <w:r>
        <w:t>第一天：先判断，不急着选项目</w:t>
      </w:r>
    </w:p>
    <w:p>
      <w:r>
        <w:rPr>
          <w:rFonts w:ascii="PingFang SC" w:hAnsi="PingFang SC" w:eastAsia="PingFang SC"/>
          <w:b w:val="0"/>
          <w:sz w:val="21"/>
        </w:rPr>
        <w:t>解决“我是谁、我有什么、我适不适合创业”的问题。先把学员从机会冲动拉回经营常识，完成个人条件盘点。</w:t>
      </w:r>
    </w:p>
    <w:p>
      <w:pPr>
        <w:pStyle w:val="Heading2"/>
      </w:pPr>
      <w:r>
        <w:t>第二天：先做一次，再谈能不能做</w:t>
      </w:r>
    </w:p>
    <w:p>
      <w:r>
        <w:rPr>
          <w:rFonts w:ascii="PingFang SC" w:hAnsi="PingFang SC" w:eastAsia="PingFang SC"/>
          <w:b w:val="0"/>
          <w:sz w:val="21"/>
        </w:rPr>
        <w:t>解决“项目究竟怎么运转、钱从哪里赚、成本和风险在哪里”的问题。通过工具和业务实操，让学员从听懂进入做过。</w:t>
      </w:r>
    </w:p>
    <w:p>
      <w:pPr>
        <w:pStyle w:val="Heading2"/>
      </w:pPr>
      <w:r>
        <w:t>第三天：先匹配和尽调，再决定是否合作</w:t>
      </w:r>
    </w:p>
    <w:p>
      <w:r>
        <w:rPr>
          <w:rFonts w:ascii="PingFang SC" w:hAnsi="PingFang SC" w:eastAsia="PingFang SC"/>
          <w:b w:val="0"/>
          <w:sz w:val="21"/>
        </w:rPr>
        <w:t>解决“我适合哪条路径、下一步怎么走”的问题。完成项目比较、风险核对和 90 天行动方案，再对符合条件的人开放后端项目说明与一对一洽谈。</w:t>
      </w:r>
    </w:p>
    <w:p>
      <w:pPr>
        <w:pStyle w:val="Heading1"/>
      </w:pPr>
      <w:r>
        <w:t>四、第一天课程：看懂创业、看懂自己</w:t>
      </w:r>
    </w:p>
    <w:p>
      <w:r>
        <w:rPr>
          <w:rFonts w:ascii="PingFang SC" w:hAnsi="PingFang SC" w:eastAsia="PingFang SC"/>
          <w:b/>
          <w:color w:val="2F5597"/>
          <w:sz w:val="21"/>
        </w:rPr>
        <w:t>当天主题：选择项目之前，先把自己盘清楚。</w:t>
      </w:r>
    </w:p>
    <w:p>
      <w:r>
        <w:rPr>
          <w:rFonts w:ascii="PingFang SC" w:hAnsi="PingFang SC" w:eastAsia="PingFang SC"/>
          <w:b/>
          <w:color w:val="2F5597"/>
          <w:sz w:val="21"/>
        </w:rPr>
        <w:t>当天目标：</w:t>
      </w:r>
      <w:r>
        <w:rPr>
          <w:rFonts w:ascii="PingFang SC" w:hAnsi="PingFang SC" w:eastAsia="PingFang SC"/>
          <w:b w:val="0"/>
          <w:sz w:val="21"/>
        </w:rPr>
        <w:t xml:space="preserve"> 破除错误期待，建立项目判断标准，完成个人创业条件与风险盘点。</w:t>
      </w:r>
    </w:p>
    <w:p>
      <w:r>
        <w:rPr>
          <w:rFonts w:ascii="PingFang SC" w:hAnsi="PingFang SC" w:eastAsia="PingFang SC"/>
          <w:b/>
          <w:color w:val="2F5597"/>
          <w:sz w:val="21"/>
        </w:rPr>
        <w:t>当天带走：</w:t>
      </w:r>
      <w:r>
        <w:rPr>
          <w:rFonts w:ascii="PingFang SC" w:hAnsi="PingFang SC" w:eastAsia="PingFang SC"/>
          <w:b w:val="0"/>
          <w:sz w:val="21"/>
        </w:rPr>
        <w:t>《个人创业条件盘点表》《能力与风险测评表》。</w:t>
      </w:r>
    </w:p>
    <w:p>
      <w:pPr>
        <w:pStyle w:val="Heading2"/>
      </w:pPr>
      <w:r>
        <w:t>模块 1：开营与三天学习契约</w:t>
      </w:r>
    </w:p>
    <w:p>
      <w:r>
        <w:rPr>
          <w:rFonts w:ascii="PingFang SC" w:hAnsi="PingFang SC" w:eastAsia="PingFang SC"/>
          <w:b w:val="0"/>
          <w:sz w:val="21"/>
        </w:rPr>
        <w:t>讲清楚：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三天课解决什么、不解决什么。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课程、项目服务、货款、投资款是不同性质的钱。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不保证收益，不用虚假案例和现场气氛催促决策。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学员必须完成作业、实操和真实信息填写，才给适配建议。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学员不购买后端项目，也不影响三天课程的完整交付。</w:t>
      </w:r>
    </w:p>
    <w:p>
      <w:r>
        <w:rPr>
          <w:rFonts w:ascii="PingFang SC" w:hAnsi="PingFang SC" w:eastAsia="PingFang SC"/>
          <w:b w:val="0"/>
          <w:sz w:val="21"/>
        </w:rPr>
        <w:t>现场动作：学员写下“三天后我最想解决的一个问题”和“我最担心的一项风险”。</w:t>
      </w:r>
    </w:p>
    <w:p>
      <w:pPr>
        <w:pStyle w:val="Heading2"/>
      </w:pPr>
      <w:r>
        <w:t>模块 2：创业不是找一个好项目，而是搭一套经营闭环</w:t>
      </w:r>
    </w:p>
    <w:p>
      <w:r>
        <w:rPr>
          <w:rFonts w:ascii="PingFang SC" w:hAnsi="PingFang SC" w:eastAsia="PingFang SC"/>
          <w:b w:val="0"/>
          <w:sz w:val="21"/>
        </w:rPr>
        <w:t>核心内容：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一个项目至少要看产品、流量、成交、交付、复购五个环节。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进一步追问四件事：货从哪里来、卖到哪里去、谁负责经营、利润怎样产生。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销售额、平台结算额、毛利、净利润和个人实际所得必须分开。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平台机会会变化，真正可迁移的是判断、经营和复盘能力。</w:t>
      </w:r>
    </w:p>
    <w:p>
      <w:r>
        <w:rPr>
          <w:rFonts w:ascii="PingFang SC" w:hAnsi="PingFang SC" w:eastAsia="PingFang SC"/>
          <w:b w:val="0"/>
          <w:sz w:val="21"/>
        </w:rPr>
        <w:t>课堂练习：给出一个看似诱人的项目介绍，让各桌找出缺失的经营信息。</w:t>
      </w:r>
    </w:p>
    <w:p>
      <w:pPr>
        <w:pStyle w:val="Heading2"/>
      </w:pPr>
      <w:r>
        <w:t>模块 3：四类创业人群与四条合作路径</w:t>
      </w:r>
    </w:p>
    <w:p>
      <w:r>
        <w:rPr>
          <w:rFonts w:ascii="PingFang SC" w:hAnsi="PingFang SC" w:eastAsia="PingFang SC"/>
          <w:b w:val="0"/>
          <w:sz w:val="21"/>
        </w:rPr>
        <w:t>先按条件分人，不按成交价格分人：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就业协作型：资金有限，先通过岗位和真实任务验证能力。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个人创业型：愿意亲自经营，具备一定资金、时间和风险承担能力。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城市合作型：有本地资源、团队组织和获客能力，希望经营一个城市市场。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资金合作型：有资金但不直接经营，必须经过独立法律、财税与风险审查；在方案未冻结前不现场销售。</w:t>
      </w:r>
    </w:p>
    <w:p>
      <w:r>
        <w:rPr>
          <w:rFonts w:ascii="PingFang SC" w:hAnsi="PingFang SC" w:eastAsia="PingFang SC"/>
          <w:b w:val="0"/>
          <w:sz w:val="21"/>
        </w:rPr>
        <w:t>课堂练习：学员先自行判断所属路径，桌长只能提问，不替学员下结论。</w:t>
      </w:r>
    </w:p>
    <w:p>
      <w:pPr>
        <w:pStyle w:val="Heading2"/>
      </w:pPr>
      <w:r>
        <w:t>模块 4：个人创业条件六项盘点</w:t>
      </w:r>
    </w:p>
    <w:p>
      <w:r>
        <w:rPr>
          <w:rFonts w:ascii="PingFang SC" w:hAnsi="PingFang SC" w:eastAsia="PingFang SC"/>
          <w:b w:val="0"/>
          <w:sz w:val="21"/>
        </w:rPr>
        <w:t>逐项填写：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时间：每天和每周可稳定投入多少时间。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资金：可承受投入、周转资金和最大可承受损失。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能力：销售、内容、直播、运营、客服、数据和团队管理能力。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资源：门店、团队、客户、供应链、场地、本地渠道和行业经验。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家庭与决策：是否需要共同决策人同意，资金来源是否清楚。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风险：收入空窗期、平台变化、库存、退款、投流和人员成本承受力。</w:t>
      </w:r>
    </w:p>
    <w:p>
      <w:pPr>
        <w:pStyle w:val="Heading2"/>
      </w:pPr>
      <w:r>
        <w:t>模块 5：第一天诊断与复盘</w:t>
      </w:r>
    </w:p>
    <w:p>
      <w:r>
        <w:rPr>
          <w:rFonts w:ascii="PingFang SC" w:hAnsi="PingFang SC" w:eastAsia="PingFang SC"/>
          <w:b w:val="0"/>
          <w:sz w:val="21"/>
        </w:rPr>
        <w:t>每位学员做三分钟桌内陈述：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我真正想解决的问题是什么。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我当前最强的三个条件是什么。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我最缺的两个条件是什么。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哪些项目或合作方式我暂时不应该碰。</w:t>
      </w:r>
    </w:p>
    <w:p>
      <w:r>
        <w:rPr>
          <w:rFonts w:ascii="PingFang SC" w:hAnsi="PingFang SC" w:eastAsia="PingFang SC"/>
          <w:b w:val="0"/>
          <w:sz w:val="21"/>
        </w:rPr>
        <w:t>当天验收：两张表填写完整，桌长只做事实核对，不做项目推销。</w:t>
      </w:r>
    </w:p>
    <w:p>
      <w:pPr>
        <w:pStyle w:val="Heading1"/>
      </w:pPr>
      <w:r>
        <w:t>五、第二天课程：工具实操、经营流程与算账</w:t>
      </w:r>
    </w:p>
    <w:p>
      <w:r>
        <w:rPr>
          <w:rFonts w:ascii="PingFang SC" w:hAnsi="PingFang SC" w:eastAsia="PingFang SC"/>
          <w:b/>
          <w:color w:val="2F5597"/>
          <w:sz w:val="21"/>
        </w:rPr>
        <w:t>当天主题：不要只听机会，亲手跑一次经营流程。</w:t>
      </w:r>
    </w:p>
    <w:p>
      <w:r>
        <w:rPr>
          <w:rFonts w:ascii="PingFang SC" w:hAnsi="PingFang SC" w:eastAsia="PingFang SC"/>
          <w:b/>
          <w:color w:val="2F5597"/>
          <w:sz w:val="21"/>
        </w:rPr>
        <w:t>当天目标：</w:t>
      </w:r>
      <w:r>
        <w:rPr>
          <w:rFonts w:ascii="PingFang SC" w:hAnsi="PingFang SC" w:eastAsia="PingFang SC"/>
          <w:b w:val="0"/>
          <w:sz w:val="21"/>
        </w:rPr>
        <w:t xml:space="preserve"> 理解项目从货源到回款的全过程，掌握基本 AI 辅助方法，并算出一个项目的真实经营账。</w:t>
      </w:r>
    </w:p>
    <w:p>
      <w:r>
        <w:rPr>
          <w:rFonts w:ascii="PingFang SC" w:hAnsi="PingFang SC" w:eastAsia="PingFang SC"/>
          <w:b/>
          <w:color w:val="2F5597"/>
          <w:sz w:val="21"/>
        </w:rPr>
        <w:t>当天带走：</w:t>
      </w:r>
      <w:r>
        <w:rPr>
          <w:rFonts w:ascii="PingFang SC" w:hAnsi="PingFang SC" w:eastAsia="PingFang SC"/>
          <w:b w:val="0"/>
          <w:sz w:val="21"/>
        </w:rPr>
        <w:t>《业务实操记录》《单项目经营测算表》。</w:t>
      </w:r>
    </w:p>
    <w:p>
      <w:pPr>
        <w:pStyle w:val="Heading2"/>
      </w:pPr>
      <w:r>
        <w:t>模块 1：一个项目从开始到回款的全流程</w:t>
      </w:r>
    </w:p>
    <w:p>
      <w:r>
        <w:rPr>
          <w:rFonts w:ascii="PingFang SC" w:hAnsi="PingFang SC" w:eastAsia="PingFang SC"/>
          <w:b w:val="0"/>
          <w:sz w:val="21"/>
        </w:rPr>
        <w:t>统一拆成：</w:t>
      </w:r>
    </w:p>
    <w:p>
      <w:r>
        <w:rPr>
          <w:rFonts w:ascii="PingFang SC" w:hAnsi="PingFang SC" w:eastAsia="PingFang SC"/>
          <w:b w:val="0"/>
          <w:sz w:val="21"/>
        </w:rPr>
        <w:t>市场需求判断 → 项目与产品选择 → 供应链审核 → 主体和账号 → 内容或渠道获客 → 咨询成交 → 履约售后 → 平台结算与回款 → 成本核算 → 复购与复盘。</w:t>
      </w:r>
    </w:p>
    <w:p>
      <w:r>
        <w:rPr>
          <w:rFonts w:ascii="PingFang SC" w:hAnsi="PingFang SC" w:eastAsia="PingFang SC"/>
          <w:b w:val="0"/>
          <w:sz w:val="21"/>
        </w:rPr>
        <w:t>重点讲清：每个环节由谁负责、需要什么能力、会产生什么成本、数据在哪里留痕。</w:t>
      </w:r>
    </w:p>
    <w:p>
      <w:pPr>
        <w:pStyle w:val="Heading2"/>
      </w:pPr>
      <w:r>
        <w:t>模块 2：AI 在创业经营中的正确位置</w:t>
      </w:r>
    </w:p>
    <w:p>
      <w:r>
        <w:rPr>
          <w:rFonts w:ascii="PingFang SC" w:hAnsi="PingFang SC" w:eastAsia="PingFang SC"/>
          <w:b w:val="0"/>
          <w:sz w:val="21"/>
        </w:rPr>
        <w:t>AI 用来提高效率，不替代经营责任。现场至少完成一次实操：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用 AI 整理用户需求和产品卖点，但人工核验事实。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用 AI 生成短视频或直播内容初稿，再按平台规则和真实产品修改。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用 AI 汇总经营数据、找漏斗掉点，但所有数据来自真实后台。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用 AI 制作每日行动清单和复盘，不用 AI 编造案例、评论或收益。</w:t>
      </w:r>
    </w:p>
    <w:p>
      <w:r>
        <w:rPr>
          <w:rFonts w:ascii="PingFang SC" w:hAnsi="PingFang SC" w:eastAsia="PingFang SC"/>
          <w:b w:val="0"/>
          <w:sz w:val="21"/>
        </w:rPr>
        <w:t>实操验收：每组提交输入材料、AI 初稿、人工修改点和最终版本。</w:t>
      </w:r>
    </w:p>
    <w:p>
      <w:pPr>
        <w:pStyle w:val="Heading2"/>
      </w:pPr>
      <w:r>
        <w:t>模块 3：用具体项目跑一次基本流程</w:t>
      </w:r>
    </w:p>
    <w:p>
      <w:r>
        <w:rPr>
          <w:rFonts w:ascii="PingFang SC" w:hAnsi="PingFang SC" w:eastAsia="PingFang SC"/>
          <w:b w:val="0"/>
          <w:sz w:val="21"/>
        </w:rPr>
        <w:t>根据已审核项目库选择一个案例演练。当前可优先用 TEMU 或抖音小店作教学案例，但必须注明：案例用于学习经营逻辑，不代表该项目适合所有人，也不代表当期平台规则永久有效。</w:t>
      </w:r>
    </w:p>
    <w:p>
      <w:r>
        <w:rPr>
          <w:rFonts w:ascii="PingFang SC" w:hAnsi="PingFang SC" w:eastAsia="PingFang SC"/>
          <w:b w:val="0"/>
          <w:sz w:val="21"/>
        </w:rPr>
        <w:t>学员完成：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用户是谁、需求是什么。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货源怎样审核，售价怎样形成。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流量从哪里来，成交怎样发生。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谁负责客服、履约和售后。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回款周期与关键风险是什么。</w:t>
      </w:r>
    </w:p>
    <w:p>
      <w:pPr>
        <w:pStyle w:val="Heading2"/>
      </w:pPr>
      <w:r>
        <w:t>模块 4：创业必须算清的七笔账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课程或项目服务费。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工具、主体和账号费用。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货款与备货资金。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仓储、物流和履约成本。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平台费用、投流和内容成本。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人工、售后、退款与税费。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经营周转资金与压力情景备用金。</w:t>
      </w:r>
    </w:p>
    <w:p>
      <w:r>
        <w:rPr>
          <w:rFonts w:ascii="PingFang SC" w:hAnsi="PingFang SC" w:eastAsia="PingFang SC"/>
          <w:b w:val="0"/>
          <w:sz w:val="21"/>
        </w:rPr>
        <w:t>统一公式：</w:t>
      </w:r>
    </w:p>
    <w:p>
      <w:r>
        <w:rPr>
          <w:rFonts w:ascii="PingFang SC" w:hAnsi="PingFang SC" w:eastAsia="PingFang SC"/>
          <w:b w:val="0"/>
          <w:sz w:val="21"/>
        </w:rPr>
        <w:t>可分配利润 = 实际回款 - 商品成本 - 平台费用 - 仓储物流 - 投流 - 人工 - 售后退款 - 税费 - 其他约定成本</w:t>
      </w:r>
    </w:p>
    <w:p>
      <w:r>
        <w:rPr>
          <w:rFonts w:ascii="PingFang SC" w:hAnsi="PingFang SC" w:eastAsia="PingFang SC"/>
          <w:b w:val="0"/>
          <w:sz w:val="21"/>
        </w:rPr>
        <w:t>必须分别测算乐观、基准、压力三种情景，不能只给最好结果。</w:t>
      </w:r>
    </w:p>
    <w:p>
      <w:pPr>
        <w:pStyle w:val="Heading2"/>
      </w:pPr>
      <w:r>
        <w:t>模块 5：第二天经营路演</w:t>
      </w:r>
    </w:p>
    <w:p>
      <w:r>
        <w:rPr>
          <w:rFonts w:ascii="PingFang SC" w:hAnsi="PingFang SC" w:eastAsia="PingFang SC"/>
          <w:b w:val="0"/>
          <w:sz w:val="21"/>
        </w:rPr>
        <w:t>每组用五分钟说明：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这个项目的客户和产品是谁。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钱从哪里来，又要花到哪里去。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利润怎样产生，最可能在哪个环节亏损。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什么样的人适合做，什么样的人不适合。</w:t>
      </w:r>
    </w:p>
    <w:p>
      <w:r>
        <w:rPr>
          <w:rFonts w:ascii="PingFang SC" w:hAnsi="PingFang SC" w:eastAsia="PingFang SC"/>
          <w:b w:val="0"/>
          <w:sz w:val="21"/>
        </w:rPr>
        <w:t>当天验收：经营流程完整、关键数字有依据、压力情景能说清。</w:t>
      </w:r>
    </w:p>
    <w:p>
      <w:pPr>
        <w:pStyle w:val="Heading1"/>
      </w:pPr>
      <w:r>
        <w:t>六、第三天课程：项目匹配、行动方案与理性决策</w:t>
      </w:r>
    </w:p>
    <w:p>
      <w:r>
        <w:rPr>
          <w:rFonts w:ascii="PingFang SC" w:hAnsi="PingFang SC" w:eastAsia="PingFang SC"/>
          <w:b/>
          <w:color w:val="2F5597"/>
          <w:sz w:val="21"/>
        </w:rPr>
        <w:t>当天主题：不选最贵的，选条件最匹配的。</w:t>
      </w:r>
    </w:p>
    <w:p>
      <w:r>
        <w:rPr>
          <w:rFonts w:ascii="PingFang SC" w:hAnsi="PingFang SC" w:eastAsia="PingFang SC"/>
          <w:b/>
          <w:color w:val="2F5597"/>
          <w:sz w:val="21"/>
        </w:rPr>
        <w:t>当天目标：</w:t>
      </w:r>
      <w:r>
        <w:rPr>
          <w:rFonts w:ascii="PingFang SC" w:hAnsi="PingFang SC" w:eastAsia="PingFang SC"/>
          <w:b w:val="0"/>
          <w:sz w:val="21"/>
        </w:rPr>
        <w:t xml:space="preserve"> 学会比较项目、完成个人适配结论和 90 天计划；符合条件者再进入后端项目洽谈。</w:t>
      </w:r>
    </w:p>
    <w:p>
      <w:r>
        <w:rPr>
          <w:rFonts w:ascii="PingFang SC" w:hAnsi="PingFang SC" w:eastAsia="PingFang SC"/>
          <w:b/>
          <w:color w:val="2F5597"/>
          <w:sz w:val="21"/>
        </w:rPr>
        <w:t>当天带走：</w:t>
      </w:r>
      <w:r>
        <w:rPr>
          <w:rFonts w:ascii="PingFang SC" w:hAnsi="PingFang SC" w:eastAsia="PingFang SC"/>
          <w:b w:val="0"/>
          <w:sz w:val="21"/>
        </w:rPr>
        <w:t>《个人项目适配报告》《90 天行动计划》。</w:t>
      </w:r>
    </w:p>
    <w:p>
      <w:pPr>
        <w:pStyle w:val="Heading2"/>
      </w:pPr>
      <w:r>
        <w:t>模块 1：项目比较不能只比回报</w:t>
      </w:r>
    </w:p>
    <w:p>
      <w:r>
        <w:rPr>
          <w:rFonts w:ascii="PingFang SC" w:hAnsi="PingFang SC" w:eastAsia="PingFang SC"/>
          <w:b w:val="0"/>
          <w:sz w:val="21"/>
        </w:rPr>
        <w:t>建立统一比较维度：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经营项目具体做什么。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货源、平台、客户和履约路径。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总投入与不同性质的钱。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每周时间和人员要求。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所需能力与可补能力。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回款周期和现金流压力。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主要风险、退出和善后成本。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公司交付什么、客户必须做什么。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数据、账号、客户和库存最终归谁。</w:t>
      </w:r>
    </w:p>
    <w:p>
      <w:pPr>
        <w:pStyle w:val="Heading2"/>
      </w:pPr>
      <w:r>
        <w:t>模块 2：风险尽调与签约前十问</w:t>
      </w:r>
    </w:p>
    <w:p>
      <w:r>
        <w:rPr>
          <w:rFonts w:ascii="PingFang SC" w:hAnsi="PingFang SC" w:eastAsia="PingFang SC"/>
          <w:b w:val="0"/>
          <w:sz w:val="21"/>
        </w:rPr>
        <w:t>学员在任何付款前必须能回答：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和谁签约，钱付给谁，谁开票。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购买的到底是课程、服务、货物、合作权还是其他权益。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总共需要投入哪些钱，哪些可能继续发生。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公司具体交付什么，何时交付，怎样验收。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学员必须完成哪些配合义务。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哪些内容明确不包含。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收入和分成怎样计算，以什么数据为准。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退款、解约、退出和存量资产怎样处理。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口头承诺有没有进入书面合同。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最坏结果是什么，自己能否承受。</w:t>
      </w:r>
    </w:p>
    <w:p>
      <w:pPr>
        <w:pStyle w:val="Heading2"/>
      </w:pPr>
      <w:r>
        <w:t>模块 3：个人项目适配诊断</w:t>
      </w:r>
    </w:p>
    <w:p>
      <w:r>
        <w:rPr>
          <w:rFonts w:ascii="PingFang SC" w:hAnsi="PingFang SC" w:eastAsia="PingFang SC"/>
          <w:b w:val="0"/>
          <w:sz w:val="21"/>
        </w:rPr>
        <w:t>由学员自评、桌长复核、项目顾问复核三步完成。适配报告必须写明：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推荐路径及依据。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不推荐路径及原因。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当前具备的条件。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尚缺条件和补齐方式。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建议进入、补条件后复评或暂缓。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任何建议都不构成收益承诺。</w:t>
      </w:r>
    </w:p>
    <w:p>
      <w:pPr>
        <w:pStyle w:val="Heading2"/>
      </w:pPr>
      <w:r>
        <w:t>模块 4：90 天行动计划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0—7 天：补资料、核条件、确定一个验证目标。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8—30 天：完成最低成本的小规模验证。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31—60 天：根据真实数据调整产品、渠道或分工。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61—90 天：复盘是否继续、扩大、转向或退出。</w:t>
      </w:r>
    </w:p>
    <w:p>
      <w:r>
        <w:rPr>
          <w:rFonts w:ascii="PingFang SC" w:hAnsi="PingFang SC" w:eastAsia="PingFang SC"/>
          <w:b w:val="0"/>
          <w:sz w:val="21"/>
        </w:rPr>
        <w:t>计划必须写明负责人、投入上限、每周动作、数据指标和停止条件。</w:t>
      </w:r>
    </w:p>
    <w:p>
      <w:pPr>
        <w:pStyle w:val="Heading2"/>
      </w:pPr>
      <w:r>
        <w:t>模块 5：后端项目说明与自愿洽谈</w:t>
      </w:r>
    </w:p>
    <w:p>
      <w:r>
        <w:rPr>
          <w:rFonts w:ascii="PingFang SC" w:hAnsi="PingFang SC" w:eastAsia="PingFang SC"/>
          <w:b w:val="0"/>
          <w:sz w:val="21"/>
        </w:rPr>
        <w:t>先完成课程验收，再说明已冻结的后端项目。统一顺序：</w:t>
      </w:r>
    </w:p>
    <w:p>
      <w:r>
        <w:rPr>
          <w:rFonts w:ascii="PingFang SC" w:hAnsi="PingFang SC" w:eastAsia="PingFang SC"/>
          <w:b w:val="0"/>
          <w:sz w:val="21"/>
        </w:rPr>
        <w:t>项目实质 → 适合与不适合人群 → 公司交付 → 客户义务 → 全部费用 → 经营风险 → 验收退出 → 合同与付款。</w:t>
      </w:r>
    </w:p>
    <w:p>
      <w:r>
        <w:rPr>
          <w:rFonts w:ascii="PingFang SC" w:hAnsi="PingFang SC" w:eastAsia="PingFang SC"/>
          <w:b w:val="0"/>
          <w:sz w:val="21"/>
        </w:rPr>
        <w:t>成交规则：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不以倒计时、虚假名额、托单或虚假签约制造压力。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不绕过共同决策人，不鼓励借款、刷卡或超出承受能力付款。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不以口头承诺替代合同，不在产品和合同未冻结时收款。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高风险或资金合作路径不在普通会场气氛中成交。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学员可以只完成课程、不进入任何后端项目。</w:t>
      </w:r>
    </w:p>
    <w:p>
      <w:pPr>
        <w:pStyle w:val="Heading2"/>
      </w:pPr>
      <w:r>
        <w:t>模块 6：结营与分流</w:t>
      </w:r>
    </w:p>
    <w:p>
      <w:r>
        <w:rPr>
          <w:rFonts w:ascii="PingFang SC" w:hAnsi="PingFang SC" w:eastAsia="PingFang SC"/>
          <w:b w:val="0"/>
          <w:sz w:val="21"/>
        </w:rPr>
        <w:t>每位学员拿到明确下一步：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A 类：进入项目尽调与合同沟通。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B 类：进入补条件计划，约定复评时间。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C 类：进入就业协作、继续学习或暂缓名单。</w:t>
      </w:r>
    </w:p>
    <w:p>
      <w:pPr>
        <w:pStyle w:val="Heading1"/>
      </w:pPr>
      <w:r>
        <w:rPr>
          <w:rFonts w:ascii="PingFang SC" w:hAnsi="PingFang SC" w:eastAsia="PingFang SC"/>
          <w:b w:val="0"/>
          <w:sz w:val="21"/>
        </w:rPr>
        <w:t>七、理性决策与自愿转化边界</w:t>
      </w:r>
    </w:p>
    <w:p>
      <w:r>
        <w:rPr>
          <w:rFonts w:ascii="PingFang SC" w:hAnsi="PingFang SC" w:eastAsia="PingFang SC"/>
          <w:b w:val="0"/>
          <w:sz w:val="21"/>
        </w:rPr>
        <w:t>课程里的成交不是单独一段“逼单”，而是由五个前置结果自然形成：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学员看见自己的真实问题。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学员理解项目真实经营逻辑。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学员亲手做过一次基础流程。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学员算清投入、成本、回款和风险。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适配报告证明某条路径与其条件匹配。</w:t>
      </w:r>
    </w:p>
    <w:p>
      <w:r>
        <w:rPr>
          <w:rFonts w:ascii="PingFang SC" w:hAnsi="PingFang SC" w:eastAsia="PingFang SC"/>
          <w:b w:val="0"/>
          <w:sz w:val="21"/>
        </w:rPr>
        <w:t>只有完成以上五步，才进入项目介绍、答疑、合同核对和自愿签约。成交顾问不能在教学过程中随意给学员贴标签或提前许诺权益。</w:t>
      </w:r>
    </w:p>
    <w:p>
      <w:pPr>
        <w:pStyle w:val="Heading1"/>
      </w:pPr>
      <w:r>
        <w:t>八、建议的每天时间骨架</w:t>
      </w:r>
    </w:p>
    <w:p>
      <w:r>
        <w:rPr>
          <w:rFonts w:ascii="PingFang SC" w:hAnsi="PingFang SC" w:eastAsia="PingFang SC"/>
          <w:b w:val="0"/>
          <w:sz w:val="21"/>
        </w:rPr>
        <w:t>具体起止时间待负责人确认，第一版建议每天有效教学 7 小时左右：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6"/>
        <w:gridCol w:w="4816"/>
      </w:tblGrid>
      <w:tr>
        <w:trPr>
          <w:tblHeader w:val="true"/>
        </w:trPr>
        <w:tc>
          <w:tcPr>
            <w:tcW w:type="dxa" w:w="4816"/>
            <w:vAlign w:val="center"/>
            <w:shd w:fill="17365D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/>
                <w:color w:val="FFFFFF"/>
                <w:sz w:val="19"/>
              </w:rPr>
              <w:t>时段</w:t>
            </w:r>
          </w:p>
        </w:tc>
        <w:tc>
          <w:tcPr>
            <w:tcW w:type="dxa" w:w="4816"/>
            <w:vAlign w:val="center"/>
            <w:shd w:fill="17365D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/>
                <w:color w:val="FFFFFF"/>
                <w:sz w:val="19"/>
              </w:rPr>
              <w:t>功能</w:t>
            </w:r>
          </w:p>
        </w:tc>
      </w:tr>
      <w:tr>
        <w:tc>
          <w:tcPr>
            <w:tcW w:type="dxa" w:w="4816"/>
            <w:vAlign w:val="center"/>
            <w:shd w:fill="FFFFFF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上午第一段</w:t>
            </w:r>
          </w:p>
        </w:tc>
        <w:tc>
          <w:tcPr>
            <w:tcW w:type="dxa" w:w="4816"/>
            <w:vAlign w:val="center"/>
            <w:shd w:fill="FFFFFF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主题认知与方法讲授</w:t>
            </w:r>
          </w:p>
        </w:tc>
      </w:tr>
      <w:tr>
        <w:tc>
          <w:tcPr>
            <w:tcW w:type="dxa" w:w="4816"/>
            <w:vAlign w:val="center"/>
            <w:shd w:fill="F2F4F7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上午第二段</w:t>
            </w:r>
          </w:p>
        </w:tc>
        <w:tc>
          <w:tcPr>
            <w:tcW w:type="dxa" w:w="4816"/>
            <w:vAlign w:val="center"/>
            <w:shd w:fill="F2F4F7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表格填写、小组讨论或案例拆解</w:t>
            </w:r>
          </w:p>
        </w:tc>
      </w:tr>
      <w:tr>
        <w:tc>
          <w:tcPr>
            <w:tcW w:type="dxa" w:w="4816"/>
            <w:vAlign w:val="center"/>
            <w:shd w:fill="FFFFFF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下午第一段</w:t>
            </w:r>
          </w:p>
        </w:tc>
        <w:tc>
          <w:tcPr>
            <w:tcW w:type="dxa" w:w="4816"/>
            <w:vAlign w:val="center"/>
            <w:shd w:fill="FFFFFF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实操、测算或诊断</w:t>
            </w:r>
          </w:p>
        </w:tc>
      </w:tr>
      <w:tr>
        <w:tc>
          <w:tcPr>
            <w:tcW w:type="dxa" w:w="4816"/>
            <w:vAlign w:val="center"/>
            <w:shd w:fill="F2F4F7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下午第二段</w:t>
            </w:r>
          </w:p>
        </w:tc>
        <w:tc>
          <w:tcPr>
            <w:tcW w:type="dxa" w:w="4816"/>
            <w:vAlign w:val="center"/>
            <w:shd w:fill="F2F4F7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小组路演、讲师点评、修正作业</w:t>
            </w:r>
          </w:p>
        </w:tc>
      </w:tr>
      <w:tr>
        <w:tc>
          <w:tcPr>
            <w:tcW w:type="dxa" w:w="4816"/>
            <w:vAlign w:val="center"/>
            <w:shd w:fill="FFFFFF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当日收口</w:t>
            </w:r>
          </w:p>
        </w:tc>
        <w:tc>
          <w:tcPr>
            <w:tcW w:type="dxa" w:w="4816"/>
            <w:vAlign w:val="center"/>
            <w:shd w:fill="FFFFFF"/>
          </w:tcPr>
          <w:p>
            <w:pPr>
              <w:spacing w:after="0"/>
              <w:jc w:val="left"/>
            </w:pPr>
            <w:r/>
            <w:r>
              <w:rPr>
                <w:rFonts w:ascii="PingFang SC" w:hAnsi="PingFang SC" w:eastAsia="PingFang SC"/>
                <w:b w:val="0"/>
                <w:sz w:val="19"/>
              </w:rPr>
              <w:t>成果验收、问题卡、次日任务</w:t>
            </w:r>
          </w:p>
        </w:tc>
      </w:tr>
    </w:tbl>
    <w:p>
      <w:pPr>
        <w:spacing w:after="0"/>
      </w:pPr>
    </w:p>
    <w:p>
      <w:r>
        <w:rPr>
          <w:rFonts w:ascii="PingFang SC" w:hAnsi="PingFang SC" w:eastAsia="PingFang SC"/>
          <w:b w:val="0"/>
          <w:sz w:val="21"/>
        </w:rPr>
        <w:t>原则：每讲 40—60 分钟，必须安排一次填写、讨论、演练或输出；不允许连续半天只听讲。</w:t>
      </w:r>
    </w:p>
    <w:p>
      <w:pPr>
        <w:pStyle w:val="Heading1"/>
      </w:pPr>
      <w:r>
        <w:t>九、现场岗位与教学边界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主讲老师：讲方法、做示范、统一结论，不负责现场催款。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主持人：控场、报流程、收问题，不夸大案例或制造稀缺。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桌长：检查作业、追问事实、记录风险，不私自报价和承诺。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项目顾问：只在适配诊断完成后介绍批准项目。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合同审核：核主体、合同、费用、交付、退出与书面承诺。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财务：只按批准主体和流程收款，核付款性质并留存凭证。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交付负责人：签约后完成资料、账号、服务和下一步交接。</w:t>
      </w:r>
    </w:p>
    <w:p>
      <w:pPr>
        <w:pStyle w:val="Heading1"/>
      </w:pPr>
      <w:r>
        <w:t>十、下一步需要继续生产的课程文件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《三天逐小时课程表》。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《第一天讲师讲稿与 PPT 大纲》。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《第二天讲师讲稿、AI 实操教案与项目案例》。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《第三天讲师讲稿、项目匹配与行动计划教案》。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《学员学习手册及六张成果表》。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《主持人、桌长、项目顾问现场执行稿》。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《课程成果验收标准》。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《后端项目说明与签约流程》。</w:t>
      </w:r>
    </w:p>
    <w:p>
      <w:pPr>
        <w:pStyle w:val="Heading1"/>
      </w:pPr>
      <w:r>
        <w:t>十一、当前必须由负责人补充或拍板的内容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实际三天上课时间、地点、人数上限和食宿安排。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三天课程正式名称、成交价、退改规则和是否抵扣后端费用。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每个模块的真实主讲人、助教与验收人。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第二天选用哪个已审核项目做实操案例。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当前真正允许在第三天介绍和签约的项目清单。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各项目正式价格、交付清单、合同、成本测算和退出机制。</w:t>
      </w:r>
    </w:p>
    <w:p>
      <w:pPr>
        <w:pStyle w:val="ListBullet"/>
        <w:ind w:left="397" w:hanging="142"/>
      </w:pPr>
      <w:r>
        <w:rPr>
          <w:rFonts w:ascii="PingFang SC" w:hAnsi="PingFang SC" w:eastAsia="PingFang SC"/>
          <w:b w:val="0"/>
          <w:sz w:val="21"/>
        </w:rPr>
        <w:t>课后答疑或复盘周期与交付方式。</w:t>
      </w:r>
    </w:p>
    <w:p>
      <w:r>
        <w:rPr>
          <w:rFonts w:ascii="PingFang SC" w:hAnsi="PingFang SC" w:eastAsia="PingFang SC"/>
          <w:b w:val="0"/>
          <w:sz w:val="21"/>
        </w:rPr>
        <w:t>以上内容未冻结前，本稿只作为课程内容设计和内部讨论依据，不直接作为对外招生页或现场收款依据。</w:t>
      </w:r>
    </w:p>
    <w:p>
      <w:r>
        <w:br w:type="page"/>
      </w:r>
    </w:p>
    <w:p>
      <w:pPr>
        <w:pStyle w:val="Heading1"/>
      </w:pPr>
      <w:r>
        <w:t>十二、多智能体复盘后的课程主线升级</w:t>
      </w:r>
    </w:p>
    <w:p>
      <w:r>
        <w:rPr>
          <w:rFonts w:ascii="PingFang SC" w:hAnsi="PingFang SC" w:eastAsia="PingFang SC"/>
          <w:b w:val="0"/>
          <w:sz w:val="21"/>
        </w:rPr>
        <w:t>V2 不再把三天课定位为“项目筛选与适配说明会”，而是让学员完成一次最小经营闭环。课程的毕业标准不是听完，也不是购买后端项目，而是能够拿出一套可以独立验证的经营成果。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2353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天数</w:t>
            </w:r>
          </w:p>
        </w:tc>
        <w:tc>
          <w:tcPr>
            <w:tcW w:type="dxa" w:w="2353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核心任务</w:t>
            </w:r>
          </w:p>
        </w:tc>
        <w:tc>
          <w:tcPr>
            <w:tcW w:type="dxa" w:w="2353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必须完成的成果</w:t>
            </w:r>
          </w:p>
        </w:tc>
        <w:tc>
          <w:tcPr>
            <w:tcW w:type="dxa" w:w="2353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当天验收</w:t>
            </w:r>
          </w:p>
        </w:tc>
      </w:tr>
      <w:tr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第一天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找到真实客户与真实问题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个人条件盘点、目标客户卡、一页创业假设卡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60秒讲清为谁解决什么问题、准备怎样验证</w:t>
            </w:r>
          </w:p>
        </w:tc>
      </w:tr>
      <w:tr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第二天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做出最小经营方案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产品说明、报价、获客内容、五问咨询脚本、经营测算表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五件套前后一致，完成两轮模拟咨询</w:t>
            </w:r>
          </w:p>
        </w:tc>
      </w:tr>
      <w:tr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第三天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验证、决策与行动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作品路演、风险尽调、7天验证计划、90天阶段计划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明确继续、调整或停止的证据与门槛</w:t>
            </w:r>
          </w:p>
        </w:tc>
      </w:tr>
    </w:tbl>
    <w:p>
      <w:pPr>
        <w:pStyle w:val="Heading1"/>
      </w:pPr>
      <w:r>
        <w:t>十三、必须新增的教学模块</w:t>
      </w:r>
    </w:p>
    <w:p>
      <w:r>
        <w:rPr>
          <w:rFonts w:ascii="PingFang SC" w:hAnsi="PingFang SC" w:eastAsia="PingFang SC"/>
          <w:b/>
          <w:color w:val="2F5597"/>
          <w:sz w:val="21"/>
        </w:rPr>
        <w:t>课前入学测评与分组：</w:t>
      </w:r>
      <w:r>
        <w:rPr>
          <w:rFonts w:ascii="PingFang SC" w:hAnsi="PingFang SC" w:eastAsia="PingFang SC"/>
          <w:b w:val="0"/>
          <w:sz w:val="21"/>
        </w:rPr>
        <w:t>按零基础、已有业务、资源合作分组；提前核设备、经验、资金和学习目标。</w:t>
      </w:r>
    </w:p>
    <w:p>
      <w:r>
        <w:rPr>
          <w:rFonts w:ascii="PingFang SC" w:hAnsi="PingFang SC" w:eastAsia="PingFang SC"/>
          <w:b/>
          <w:color w:val="2F5597"/>
          <w:sz w:val="21"/>
        </w:rPr>
        <w:t>真实需求训练：</w:t>
      </w:r>
      <w:r>
        <w:rPr>
          <w:rFonts w:ascii="PingFang SC" w:hAnsi="PingFang SC" w:eastAsia="PingFang SC"/>
          <w:b w:val="0"/>
          <w:sz w:val="21"/>
        </w:rPr>
        <w:t>从具体人群、具体场景、客户原话和现有交易证据中，只保留一个可验证问题。</w:t>
      </w:r>
    </w:p>
    <w:p>
      <w:r>
        <w:rPr>
          <w:rFonts w:ascii="PingFang SC" w:hAnsi="PingFang SC" w:eastAsia="PingFang SC"/>
          <w:b/>
          <w:color w:val="2F5597"/>
          <w:sz w:val="21"/>
        </w:rPr>
        <w:t>一页创业假设卡：</w:t>
      </w:r>
      <w:r>
        <w:rPr>
          <w:rFonts w:ascii="PingFang SC" w:hAnsi="PingFang SC" w:eastAsia="PingFang SC"/>
          <w:b w:val="0"/>
          <w:sz w:val="21"/>
        </w:rPr>
        <w:t>写清为谁、解决什么、卖什么、怎样收费、从哪里找到第一批客户、最大未知假设。</w:t>
      </w:r>
    </w:p>
    <w:p>
      <w:r>
        <w:rPr>
          <w:rFonts w:ascii="PingFang SC" w:hAnsi="PingFang SC" w:eastAsia="PingFang SC"/>
          <w:b/>
          <w:color w:val="2F5597"/>
          <w:sz w:val="21"/>
        </w:rPr>
        <w:t>最小经营包五件套：</w:t>
      </w:r>
      <w:r>
        <w:rPr>
          <w:rFonts w:ascii="PingFang SC" w:hAnsi="PingFang SC" w:eastAsia="PingFang SC"/>
          <w:b w:val="0"/>
          <w:sz w:val="21"/>
        </w:rPr>
        <w:t>一页产品或服务说明、一份报价、一条获客内容、一套五问咨询脚本、一张压力情景测算表。</w:t>
      </w:r>
    </w:p>
    <w:p>
      <w:r>
        <w:rPr>
          <w:rFonts w:ascii="PingFang SC" w:hAnsi="PingFang SC" w:eastAsia="PingFang SC"/>
          <w:b/>
          <w:color w:val="2F5597"/>
          <w:sz w:val="21"/>
        </w:rPr>
        <w:t>两轮咨询角色演练：</w:t>
      </w:r>
      <w:r>
        <w:rPr>
          <w:rFonts w:ascii="PingFang SC" w:hAnsi="PingFang SC" w:eastAsia="PingFang SC"/>
          <w:b w:val="0"/>
          <w:sz w:val="21"/>
        </w:rPr>
        <w:t>经营者、客户、观察员轮换；处理贵、没时间、怕被骗、回去商量四类异议。</w:t>
      </w:r>
    </w:p>
    <w:p>
      <w:r>
        <w:rPr>
          <w:rFonts w:ascii="PingFang SC" w:hAnsi="PingFang SC" w:eastAsia="PingFang SC"/>
          <w:b/>
          <w:color w:val="2F5597"/>
          <w:sz w:val="21"/>
        </w:rPr>
        <w:t>交付与复购闭环：</w:t>
      </w:r>
      <w:r>
        <w:rPr>
          <w:rFonts w:ascii="PingFang SC" w:hAnsi="PingFang SC" w:eastAsia="PingFang SC"/>
          <w:b w:val="0"/>
          <w:sz w:val="21"/>
        </w:rPr>
        <w:t>说明成交后怎样交付、怎样验收、怎样处理售后、怎样形成复购与口碑。</w:t>
      </w:r>
    </w:p>
    <w:p>
      <w:r>
        <w:rPr>
          <w:rFonts w:ascii="PingFang SC" w:hAnsi="PingFang SC" w:eastAsia="PingFang SC"/>
          <w:b/>
          <w:color w:val="2F5597"/>
          <w:sz w:val="21"/>
        </w:rPr>
        <w:t>7天低成本验证：</w:t>
      </w:r>
      <w:r>
        <w:rPr>
          <w:rFonts w:ascii="PingFang SC" w:hAnsi="PingFang SC" w:eastAsia="PingFang SC"/>
          <w:b w:val="0"/>
          <w:sz w:val="21"/>
        </w:rPr>
        <w:t>明确假设、触达人数、有效反馈、预算上限和停止条件；先取得证据，再谈扩大。</w:t>
      </w:r>
    </w:p>
    <w:p>
      <w:pPr>
        <w:pStyle w:val="Heading1"/>
      </w:pPr>
      <w:r>
        <w:t>十四、讲练比例与成果验收机制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每日按讲授35%、讲师示范15%、学员练习35%、点评纠错15%安排。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单次讲授原则上不超过30分钟；每个知识点必须紧跟一个可提交成果。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每项成果采用“通过、返工、未完成”三级验收。填写完整不等于通过。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通过标准：信息真实、前后逻辑一致、关键数字有依据、普通人能看懂、下一步可执行。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返工作业须在当日晚间或次日上午补交；缺两项核心成果者不出具适配结论，也不进入项目洽谈。</w:t>
      </w:r>
    </w:p>
    <w:p>
      <w:pPr>
        <w:pStyle w:val="Heading1"/>
      </w:pPr>
      <w:r>
        <w:t>十五、教学结业与商业洽谈隔离</w:t>
      </w:r>
    </w:p>
    <w:p>
      <w:r>
        <w:rPr>
          <w:rFonts w:ascii="PingFang SC" w:hAnsi="PingFang SC" w:eastAsia="PingFang SC"/>
          <w:b w:val="0"/>
          <w:sz w:val="21"/>
        </w:rPr>
        <w:t>三天正式教学以成果验收、结营反馈和学习资料交付为结束标志。后端项目介绍不计入课程教学时数，另设自愿参加的项目答疑环节。拒绝参加答疑或拒绝购买，不影响课程成果、课后支持与服务评价。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教学人员不得在作业点评中夹带价格、名额或付款引导。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适配报告不得作为逼单名单、销售评分或授信依据；未经单独同意，教学原始表不得交给销售。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第三天18:00前完成全员统一结营；18:15后才可在独立区域开展自愿项目咨询。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资金合作只讲风险识别框架，不在普通课堂展示募资方案，不收订金、意向金或认购款。</w:t>
      </w:r>
    </w:p>
    <w:p>
      <w:pPr>
        <w:pStyle w:val="Heading1"/>
      </w:pPr>
      <w:r>
        <w:t>十六、开课运行与签约硬闸门</w:t>
      </w:r>
    </w:p>
    <w:p>
      <w:r>
        <w:rPr>
          <w:rFonts w:ascii="PingFang SC" w:hAnsi="PingFang SC" w:eastAsia="PingFang SC"/>
          <w:b w:val="0"/>
          <w:sz w:val="21"/>
        </w:rPr>
        <w:t>以下条件未全部满足时，V2 仍只能作为内部课程研发稿，不得标记为正式执行版。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冻结逐分钟总控表和每日硬停止时间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建立唯一学员编号及六项成果追踪台账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按1名桌长服务不超过8名学员配置人员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准备双网络、离线案例和设备降级方案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教学区、诊断区、合同区、财务区、交付区物理分离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完成全岗位走台、边界考试和突发事件演练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冻结唯一教学案例并标注数据日期与来源</w:t>
      </w:r>
    </w:p>
    <w:p>
      <w:pPr>
        <w:pStyle w:val="Heading1"/>
      </w:pPr>
      <w:r>
        <w:t>十七、签约前全绿 Gate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G0：课程成果验收完成，且后端洽谈由学员主动勾选同意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G1：SKU、价格、权益、费用性质、交付、不包含项、验收、退款退出全部冻结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G2：签约、收款、开票主体一致；不一致时有书面关系与责任说明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G3：共同决策人或企业授权代表已取得完整材料并独立确认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G4：资金来源清楚，无借贷、套现或超出可承受损失付款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G5：一次性与持续性成本及基准、压力情景均已披露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G6：所有影响购买决策的承诺进入合同或附件；口头承诺未书面化则中止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G7：付款前已取得完整合同和附件，并留出独立审阅时间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G8：课程退改与后端项目退款退出分别书面说明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G9：财务完成独立复核并生成官方付款指引，销售不得代收代签</w:t>
      </w:r>
    </w:p>
    <w:p>
      <w:pPr>
        <w:pStyle w:val="Heading1"/>
      </w:pPr>
      <w:r>
        <w:t>十八、三天建议运行骨架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2353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日期</w:t>
            </w:r>
          </w:p>
        </w:tc>
        <w:tc>
          <w:tcPr>
            <w:tcW w:type="dxa" w:w="2353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主课时段</w:t>
            </w:r>
          </w:p>
        </w:tc>
        <w:tc>
          <w:tcPr>
            <w:tcW w:type="dxa" w:w="2353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核心安排</w:t>
            </w:r>
          </w:p>
        </w:tc>
        <w:tc>
          <w:tcPr>
            <w:tcW w:type="dxa" w:w="2353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禁止事项</w:t>
            </w:r>
          </w:p>
        </w:tc>
      </w:tr>
      <w:tr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第一天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09:00-18:00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真实需求、个人盘点、创业假设、桌内陈述、成果回收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不得报价、签约或收款</w:t>
            </w:r>
          </w:p>
        </w:tc>
      </w:tr>
      <w:tr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第二天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09:00-18:00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统一案例、最小经营包、AI嵌入实操、角色演练、三情景测算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不得开放合同咨询</w:t>
            </w:r>
          </w:p>
        </w:tc>
      </w:tr>
      <w:tr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第三天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09:00-18:00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作品路演、风险尽调、7天验证、90天阶段计划、全员结营</w:t>
            </w:r>
          </w:p>
        </w:tc>
        <w:tc>
          <w:tcPr>
            <w:tcW w:type="dxa" w:w="2353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不得挤占结营做成交</w:t>
            </w:r>
          </w:p>
        </w:tc>
      </w:tr>
      <w:tr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可选答疑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18:15以后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A类学员自愿进入独立项目答疑、合同与财务区</w:t>
            </w:r>
          </w:p>
        </w:tc>
        <w:tc>
          <w:tcPr>
            <w:tcW w:type="dxa" w:w="2353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资金合作不得现场成交</w:t>
            </w:r>
          </w:p>
        </w:tc>
      </w:tr>
    </w:tbl>
    <w:p>
      <w:pPr>
        <w:pStyle w:val="Heading1"/>
      </w:pPr>
      <w:r>
        <w:t>十九、正式开课前必须补齐的七份控制文件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逐分钟总控表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岗位RACI与人员通讯录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六项成果追踪台账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顾问预约与复核表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设备网络应急卡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签约全绿Gate放行表</w:t>
      </w:r>
    </w:p>
    <w:p>
      <w:pPr>
        <w:pStyle w:val="ListNumber"/>
      </w:pPr>
      <w:r>
        <w:rPr>
          <w:rFonts w:ascii="PingFang SC" w:hAnsi="PingFang SC" w:eastAsia="PingFang SC"/>
          <w:b w:val="0"/>
          <w:sz w:val="21"/>
        </w:rPr>
        <w:t>突发事件SOP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91" w:right="1247" w:bottom="1134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PingFang SC" w:hAnsi="PingFang SC" w:eastAsia="PingFang SC"/>
        <w:b w:val="0"/>
        <w:color w:val="777777"/>
        <w:sz w:val="16"/>
      </w:rPr>
      <w:t xml:space="preserve">第 </w:t>
      <w:fldChar w:fldCharType="begin"/>
      <w:instrText xml:space="preserve">PAGE</w:instrText>
      <w:fldChar w:fldCharType="end"/>
    </w:r>
    <w:r>
      <w:rPr>
        <w:rFonts w:ascii="PingFang SC" w:hAnsi="PingFang SC" w:eastAsia="PingFang SC"/>
        <w:b w:val="0"/>
        <w:color w:val="777777"/>
        <w:sz w:val="16"/>
      </w:rPr>
      <w:t xml:space="preserve"> 页</w:t>
    </w:r>
    <w:r>
      <w:rPr>
        <w:rFonts w:ascii="PingFang SC" w:hAnsi="PingFang SC" w:eastAsia="PingFang SC"/>
        <w:b w:val="0"/>
        <w:color w:val="666666"/>
        <w:sz w:val="16"/>
      </w:rPr>
      <w:t xml:space="preserve">第 </w:t>
      <w:fldChar w:fldCharType="begin"/>
      <w:instrText>PAGE</w:instrText>
      <w:fldChar w:fldCharType="end"/>
    </w:r>
    <w:r>
      <w:rPr>
        <w:rFonts w:ascii="PingFang SC" w:hAnsi="PingFang SC" w:eastAsia="PingFang SC"/>
        <w:b w:val="0"/>
        <w:color w:val="666666"/>
        <w:sz w:val="16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PingFang SC" w:hAnsi="PingFang SC" w:eastAsia="PingFang SC"/>
        <w:b w:val="0"/>
        <w:color w:val="777777"/>
        <w:sz w:val="17"/>
      </w:rPr>
      <w:t>徐州创业粉｜内部课程研发资料</w:t>
    </w:r>
    <w:r>
      <w:rPr>
        <w:rFonts w:ascii="PingFang SC" w:hAnsi="PingFang SC" w:eastAsia="PingFang SC"/>
        <w:b w:val="0"/>
        <w:color w:val="666666"/>
        <w:sz w:val="17"/>
      </w:rPr>
      <w:t>徐州创业粉｜内部课程研发资料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24" w:lineRule="auto" w:after="100"/>
    </w:pPr>
    <w:rPr>
      <w:rFonts w:ascii="PingFang SC" w:hAnsi="PingFang SC" w:eastAsia="PingFang SC"/>
      <w:color w:val="2B2B2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2F559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2F5597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1736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三天线下创业实训课课程内容与总框架 V2</dc:title>
  <dc:subject>徐州创业粉项目内部课程研发资料</dc:subject>
  <dc:creator>老谭出品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