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00787A"/>
        </w:rPr>
        <w:t>区域联合运营框架协议｜尽调版</w:t>
      </w:r>
    </w:p>
    <w:p>
      <w:pPr>
        <w:jc w:val="center"/>
      </w:pPr>
      <w:r>
        <w:rPr>
          <w:b/>
          <w:color w:val="008B8C"/>
        </w:rPr>
        <w:t>内部模板｜必填字段、附件及审核未完成前不得签署、收款或上线</w:t>
      </w:r>
    </w:p>
    <w:p>
      <w:pPr>
        <w:pStyle w:val="Heading1"/>
      </w:pPr>
      <w:r>
        <w:rPr>
          <w:color w:val="00787A"/>
        </w:rPr>
        <w:t>一、禁止直接收款</w:t>
      </w:r>
    </w:p>
    <w:p>
      <w:r>
        <w:t>本文件仅用于100万/200万元级合作的尽调和谈判。未完成专项法律财税审核、资金来源、用途、治理、亏损和退出审查前，不得据此签约收款或宣传投资回报。</w:t>
      </w:r>
    </w:p>
    <w:p>
      <w:pPr>
        <w:pStyle w:val="Heading1"/>
      </w:pPr>
      <w:r>
        <w:rPr>
          <w:color w:val="00787A"/>
        </w:rPr>
        <w:t>二、法律关系选择</w:t>
      </w:r>
    </w:p>
    <w:p>
      <w:r>
        <w:t>必须先判断是服务采购、联合运营、合伙、股权投资还是借款，并分别制作最终协议。不得用“战略合作”四个字回避真实资金性质。</w:t>
      </w:r>
    </w:p>
    <w:p>
      <w:pPr>
        <w:pStyle w:val="Heading1"/>
      </w:pPr>
      <w:r>
        <w:rPr>
          <w:color w:val="00787A"/>
        </w:rPr>
        <w:t>三、尽调</w:t>
      </w:r>
    </w:p>
    <w:p>
      <w:r>
        <w:t>核验双方主体、实际控制人、诉讼执行、信用、资质、纳税、担保；资金来源与付款主体；货源平台账号、历史经营数据、退款库存客诉；知识产权、人员、客户数据；财务模型、现金流、追加投入、审计和退出。</w:t>
      </w:r>
    </w:p>
    <w:p>
      <w:pPr>
        <w:pStyle w:val="Heading1"/>
      </w:pPr>
      <w:r>
        <w:rPr>
          <w:color w:val="00787A"/>
        </w:rPr>
        <w:t>四、待冻结事项</w:t>
      </w:r>
    </w:p>
    <w:p>
      <w:r>
        <w:t>业务范围、地域期限、双方投入、资金性质、资金用途、账户与付款审批、预算追加、治理表决、利润亏损、审计信息权、担保回购、退出清算：【逐项必填并经专项审核】。</w:t>
      </w:r>
    </w:p>
    <w:p>
      <w:pPr>
        <w:pStyle w:val="Heading1"/>
      </w:pPr>
      <w:r>
        <w:rPr>
          <w:color w:val="00787A"/>
        </w:rPr>
        <w:t>五、框架效力</w:t>
      </w:r>
    </w:p>
    <w:p>
      <w:r>
        <w:t>除保密、资料真实性、费用和争议条款外，不构成必须投资或付款的承诺。任何人不得凭本框架向不特定对象募集资金或承诺确定回报。</w:t>
      </w:r>
    </w:p>
    <w:p>
      <w:pPr>
        <w:pStyle w:val="Heading1"/>
      </w:pPr>
      <w:r>
        <w:rPr>
          <w:color w:val="00787A"/>
        </w:rPr>
        <w:t>六、通用条款</w:t>
      </w:r>
    </w:p>
    <w:p>
      <w:pPr>
        <w:pStyle w:val="Heading2"/>
      </w:pPr>
      <w:r>
        <w:rPr>
          <w:color w:val="00787A"/>
        </w:rPr>
        <w:t>主体</w:t>
      </w:r>
    </w:p>
    <w:p>
      <w:r>
        <w:t>甲方名称/信用代码/地址/联系人：【必填】。乙方名称或姓名/证件号/地址/联系人：【必填】。签约、收款、开票、交付、售后主体不一致的，必须附《主体关系及责任说明》。</w:t>
      </w:r>
    </w:p>
    <w:p>
      <w:pPr>
        <w:pStyle w:val="Heading2"/>
      </w:pPr>
      <w:r>
        <w:rPr>
          <w:color w:val="00787A"/>
        </w:rPr>
        <w:t>销售承诺与证据</w:t>
      </w:r>
    </w:p>
    <w:p>
      <w:r>
        <w:t>宣传页面、直播话术、聊天、报价、权益表及经批准的补充承诺均应归档。销售不得承诺保本、固定收益、营业额或确定回本周期。任何新增权益须书面审批并签补充协议。</w:t>
      </w:r>
    </w:p>
    <w:p>
      <w:pPr>
        <w:pStyle w:val="Heading2"/>
      </w:pPr>
      <w:r>
        <w:rPr>
          <w:color w:val="00787A"/>
        </w:rPr>
        <w:t>个人信息与保密</w:t>
      </w:r>
    </w:p>
    <w:p>
      <w:r>
        <w:t>仅为履约处理最小必要信息。客户名单、联系方式、账号密码、经营数据不得擅自出售、公开或用于合同外营销。终止时按约返还、删除和撤权。</w:t>
      </w:r>
    </w:p>
    <w:p>
      <w:pPr>
        <w:pStyle w:val="Heading2"/>
      </w:pPr>
      <w:r>
        <w:rPr>
          <w:color w:val="00787A"/>
        </w:rPr>
        <w:t>争议</w:t>
      </w:r>
    </w:p>
    <w:p>
      <w:r>
        <w:t>先协商；协商不成依法向有管辖权法院起诉。消费者依法享有的强制性权利不因格式条款被排除。</w:t>
      </w:r>
    </w:p>
    <w:p>
      <w:pPr>
        <w:pStyle w:val="Heading2"/>
      </w:pPr>
      <w:r>
        <w:rPr>
          <w:color w:val="00787A"/>
        </w:rPr>
        <w:t>签署</w:t>
      </w:r>
    </w:p>
    <w:p>
      <w:r>
        <w:t>甲方盖章：________ 授权代表：________ 日期：____年__月__日</w:t>
      </w:r>
    </w:p>
    <w:p>
      <w:r>
        <w:t>乙方签字/盖章：________ 日期：____年__月__日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V1.0｜2026-07-13｜未经批准不得对外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t>徐州创业粉项目｜合规与合同中心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libaba PuHuiTi 3.0" w:hAnsi="Alibaba PuHuiTi 3.0" w:eastAsia="Alibaba PuHuiTi 3.0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B8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8B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8B8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8B8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8B8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8B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libaba PuHuiTi 3.0" w:hAnsi="Alibaba PuHuiTi 3.0" w:eastAsia="Alibaba PuHuiTi 3.0"/>
      <w:color w:val="00787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787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04D1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8B8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22312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22312E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8B8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787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787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8B8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8B8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8B8C" w:themeColor="accent1"/>
      </w:pBdr>
      <w:spacing w:before="200" w:after="280"/>
      <w:ind w:left="936" w:right="936"/>
    </w:pPr>
    <w:rPr>
      <w:b/>
      <w:bCs/>
      <w:i/>
      <w:iCs/>
      <w:color w:val="008B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8B8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A938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8B8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5D2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5D2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22312E" w:themeColor="text1" w:themeShade="BF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8B8C" w:themeColor="accent1" w:themeShade="BF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5D21" w:themeColor="accent2" w:themeShade="BF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8B8C" w:themeColor="accent3" w:themeShade="BF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B8C" w:themeColor="accent4" w:themeShade="BF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8B8C" w:themeColor="accent5" w:themeShade="BF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95D21" w:themeColor="accent6" w:themeShade="BF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1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1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  <w:shd w:val="clear" w:color="auto" w:fill="FFFFFF" w:themeFill="accent1" w:themeFillTint="3F"/>
      </w:tcPr>
    </w:tblStylePr>
    <w:tblStylePr w:type="band2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1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  <w:shd w:val="clear" w:color="auto" w:fill="E95D21" w:themeFill="accent2" w:themeFillTint="3F"/>
      </w:tcPr>
    </w:tblStylePr>
    <w:tblStylePr w:type="band2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1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1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  <w:shd w:val="clear" w:color="auto" w:fill="FFFFFF" w:themeFill="accent4" w:themeFillTint="3F"/>
      </w:tcPr>
    </w:tblStylePr>
    <w:tblStylePr w:type="band2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1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1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  <w:shd w:val="clear" w:color="auto" w:fill="E95D21" w:themeFill="accent6" w:themeFillTint="3F"/>
      </w:tcPr>
    </w:tblStylePr>
    <w:tblStylePr w:type="band2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7A" w:themeColor="tex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2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shd w:val="clear" w:color="auto" w:fill="E95D2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3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4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5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6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7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7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7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  <w:insideV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7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  <w:insideV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  <w:insideV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  <w:insideV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  <w:insideV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  <w:insideV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  <w:insideV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tcBorders>
          <w:insideH w:val="single" w:sz="6" w:space="0" w:color="00787A" w:themeColor="text1"/>
          <w:insideV w:val="single" w:sz="6" w:space="0" w:color="00787A" w:themeColor="text1"/>
        </w:tcBorders>
        <w:shd w:val="clear" w:color="auto" w:fill="8A93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3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tcBorders>
          <w:insideH w:val="single" w:sz="6" w:space="0" w:color="008B8C" w:themeColor="accent1"/>
          <w:insideV w:val="single" w:sz="6" w:space="0" w:color="008B8C" w:themeColor="accent1"/>
        </w:tcBorders>
        <w:shd w:val="clear" w:color="auto" w:fill="FF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2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2" w:themeFillTint="33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tcBorders>
          <w:insideH w:val="single" w:sz="6" w:space="0" w:color="E95D21" w:themeColor="accent2"/>
          <w:insideV w:val="single" w:sz="6" w:space="0" w:color="E95D21" w:themeColor="accent2"/>
        </w:tcBorders>
        <w:shd w:val="clear" w:color="auto" w:fill="E95D2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008B8C" w:themeColor="accent3"/>
          <w:insideV w:val="single" w:sz="6" w:space="0" w:color="008B8C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4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3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tcBorders>
          <w:insideH w:val="single" w:sz="6" w:space="0" w:color="008B8C" w:themeColor="accent4"/>
          <w:insideV w:val="single" w:sz="6" w:space="0" w:color="008B8C" w:themeColor="accent4"/>
        </w:tcBorders>
        <w:shd w:val="clear" w:color="auto" w:fill="008B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008B8C" w:themeColor="accent5"/>
          <w:insideV w:val="single" w:sz="6" w:space="0" w:color="008B8C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3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tcBorders>
          <w:insideH w:val="single" w:sz="6" w:space="0" w:color="E95D21" w:themeColor="accent6"/>
          <w:insideV w:val="single" w:sz="6" w:space="0" w:color="E95D21" w:themeColor="accent6"/>
        </w:tcBorders>
        <w:shd w:val="clear" w:color="auto" w:fill="E95D2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3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38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008B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08B8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87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87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787A" w:themeColor="text1"/>
        <w:bottom w:val="single" w:sz="4" w:space="0" w:color="00787A" w:themeColor="text1"/>
        <w:right w:val="single" w:sz="4" w:space="0" w:color="00787A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87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87A" w:themeColor="text1" w:themeShade="99"/>
          <w:insideV w:val="nil"/>
        </w:tcBorders>
        <w:shd w:val="clear" w:color="auto" w:fill="00787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66"/>
      </w:tcPr>
    </w:tblStylePr>
    <w:tblStylePr w:type="band1Horz">
      <w:tblPr/>
      <w:tcPr>
        <w:shd w:val="clear" w:color="auto" w:fill="8A938F" w:themeFill="tex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8B8C" w:themeColor="accent1"/>
        <w:bottom w:val="single" w:sz="4" w:space="0" w:color="008B8C" w:themeColor="accent1"/>
        <w:right w:val="single" w:sz="4" w:space="0" w:color="008B8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1" w:themeShade="99"/>
          <w:insideV w:val="nil"/>
        </w:tcBorders>
        <w:shd w:val="clear" w:color="auto" w:fill="008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99"/>
      </w:tcPr>
    </w:tblStylePr>
    <w:tblStylePr w:type="band1Vert">
      <w:tblPr/>
      <w:tcPr>
        <w:shd w:val="clear" w:color="auto" w:fill="FFFFFF" w:themeFill="accent1" w:themeFillTint="66"/>
      </w:tcPr>
    </w:tblStylePr>
    <w:tblStylePr w:type="band1Horz">
      <w:tblPr/>
      <w:tcPr>
        <w:shd w:val="clear" w:color="auto" w:fill="FFFFFF" w:themeFill="accen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E95D21" w:themeColor="accent2"/>
        <w:bottom w:val="single" w:sz="4" w:space="0" w:color="E95D21" w:themeColor="accent2"/>
        <w:right w:val="single" w:sz="4" w:space="0" w:color="E95D2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2" w:themeShade="99"/>
          <w:insideV w:val="nil"/>
        </w:tcBorders>
        <w:shd w:val="clear" w:color="auto" w:fill="E95D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99"/>
      </w:tcPr>
    </w:tblStylePr>
    <w:tblStylePr w:type="band1Vert">
      <w:tblPr/>
      <w:tcPr>
        <w:shd w:val="clear" w:color="auto" w:fill="E95D21" w:themeFill="accent2" w:themeFillTint="66"/>
      </w:tcPr>
    </w:tblStylePr>
    <w:tblStylePr w:type="band1Horz">
      <w:tblPr/>
      <w:tcPr>
        <w:shd w:val="clear" w:color="auto" w:fill="E95D21" w:themeFill="accent2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4"/>
        <w:left w:val="single" w:sz="4" w:space="0" w:color="008B8C" w:themeColor="accent3"/>
        <w:bottom w:val="single" w:sz="4" w:space="0" w:color="008B8C" w:themeColor="accent3"/>
        <w:right w:val="single" w:sz="4" w:space="0" w:color="008B8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3" w:themeShade="99"/>
          <w:insideV w:val="nil"/>
        </w:tcBorders>
        <w:shd w:val="clear" w:color="auto" w:fill="008B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3"/>
        <w:left w:val="single" w:sz="4" w:space="0" w:color="008B8C" w:themeColor="accent4"/>
        <w:bottom w:val="single" w:sz="4" w:space="0" w:color="008B8C" w:themeColor="accent4"/>
        <w:right w:val="single" w:sz="4" w:space="0" w:color="008B8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4" w:themeShade="99"/>
          <w:insideV w:val="nil"/>
        </w:tcBorders>
        <w:shd w:val="clear" w:color="auto" w:fill="008B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99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008B8C" w:themeFill="accent4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6"/>
        <w:left w:val="single" w:sz="4" w:space="0" w:color="008B8C" w:themeColor="accent5"/>
        <w:bottom w:val="single" w:sz="4" w:space="0" w:color="008B8C" w:themeColor="accent5"/>
        <w:right w:val="single" w:sz="4" w:space="0" w:color="008B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5" w:themeShade="99"/>
          <w:insideV w:val="nil"/>
        </w:tcBorders>
        <w:shd w:val="clear" w:color="auto" w:fill="008B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5"/>
        <w:left w:val="single" w:sz="4" w:space="0" w:color="E95D21" w:themeColor="accent6"/>
        <w:bottom w:val="single" w:sz="4" w:space="0" w:color="E95D21" w:themeColor="accent6"/>
        <w:right w:val="single" w:sz="4" w:space="0" w:color="E95D2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6" w:themeShade="99"/>
          <w:insideV w:val="nil"/>
        </w:tcBorders>
        <w:shd w:val="clear" w:color="auto" w:fill="E95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99"/>
      </w:tcPr>
    </w:tblStylePr>
    <w:tblStylePr w:type="band1Vert">
      <w:tblPr/>
      <w:tcPr>
        <w:shd w:val="clear" w:color="auto" w:fill="E95D21" w:themeFill="accent6" w:themeFillTint="66"/>
      </w:tcPr>
    </w:tblStylePr>
    <w:tblStylePr w:type="band1Horz">
      <w:tblPr/>
      <w:tcPr>
        <w:shd w:val="clear" w:color="auto" w:fill="E95D21" w:themeFill="accent6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shd w:val="clear" w:color="auto" w:fill="FFF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4" w:themeFillShade="CC"/>
      </w:tcPr>
    </w:tblStylePr>
    <w:tblStylePr w:type="lastRow">
      <w:rPr>
        <w:b/>
        <w:bCs/>
        <w:color w:val="008B8C" w:themeColor="accent4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3" w:themeFillShade="CC"/>
      </w:tcPr>
    </w:tblStylePr>
    <w:tblStylePr w:type="lastRow">
      <w:rPr>
        <w:b/>
        <w:bCs/>
        <w:color w:val="008B8C" w:themeColor="accent3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6" w:themeFillShade="CC"/>
      </w:tcPr>
    </w:tblStylePr>
    <w:tblStylePr w:type="lastRow">
      <w:rPr>
        <w:b/>
        <w:bCs/>
        <w:color w:val="E95D21" w:themeColor="accent6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5" w:themeFillShade="CC"/>
      </w:tcPr>
    </w:tblStylePr>
    <w:tblStylePr w:type="lastRow">
      <w:rPr>
        <w:b/>
        <w:bCs/>
        <w:color w:val="008B8C" w:themeColor="accent5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8A938F" w:themeFill="tex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8A938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3"/>
    </w:tcPr>
    <w:tblStylePr w:type="firstRow">
      <w:rPr>
        <w:b/>
        <w:bCs/>
      </w:rPr>
      <w:tblPr/>
      <w:tcPr>
        <w:shd w:val="clear" w:color="auto" w:fill="FFFFFF" w:themeFill="accen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33"/>
    </w:tcPr>
    <w:tblStylePr w:type="firstRow">
      <w:rPr>
        <w:b/>
        <w:bCs/>
      </w:rPr>
      <w:tblPr/>
      <w:tcPr>
        <w:shd w:val="clear" w:color="auto" w:fill="E95D21" w:themeFill="accent2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3"/>
    </w:tcPr>
    <w:tblStylePr w:type="firstRow">
      <w:rPr>
        <w:b/>
        <w:bCs/>
      </w:rPr>
      <w:tblPr/>
      <w:tcPr>
        <w:shd w:val="clear" w:color="auto" w:fill="FFFFFF" w:themeFill="accent4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3"/>
    </w:tcPr>
    <w:tblStylePr w:type="firstRow">
      <w:rPr>
        <w:b/>
        <w:bCs/>
      </w:rPr>
      <w:tblPr/>
      <w:tcPr>
        <w:shd w:val="clear" w:color="auto" w:fill="E95D21" w:themeFill="accent6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