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当前版-30-天启动排期说明"/>
    <w:p>
      <w:pPr>
        <w:pStyle w:val="Heading1"/>
      </w:pPr>
      <w:r>
        <w:rPr>
          <w:rFonts w:hint="eastAsia"/>
        </w:rPr>
        <w:t xml:space="preserve">当前版</w:t>
      </w:r>
      <w:r>
        <w:t xml:space="preserve"> 30 </w:t>
      </w:r>
      <w:r>
        <w:rPr>
          <w:rFonts w:hint="eastAsia"/>
        </w:rPr>
        <w:t xml:space="preserve">天启动排期说明</w:t>
      </w:r>
    </w:p>
    <w:p>
      <w:pPr>
        <w:pStyle w:val="FirstParagraph"/>
      </w:pPr>
      <w:r>
        <w:rPr>
          <w:rFonts w:hint="eastAsia"/>
        </w:rPr>
        <w:t xml:space="preserve">配套执行表：</w:t>
      </w:r>
      <w:r>
        <w:rPr>
          <w:rStyle w:val="VerbatimChar"/>
          <w:rFonts w:hint="eastAsia"/>
        </w:rPr>
        <w:t xml:space="preserve">模板_30天启动排期.csv</w:t>
      </w:r>
      <w:r>
        <w:t xml:space="preserve">。</w:t>
      </w:r>
    </w:p>
    <w:bookmarkStart w:id="19" w:name="第一周把产品和责任拍板"/>
    <w:p>
      <w:pPr>
        <w:pStyle w:val="Heading2"/>
      </w:pPr>
      <w:r>
        <w:rPr>
          <w:rFonts w:hint="eastAsia"/>
        </w:rPr>
        <w:t xml:space="preserve">第一周：把产品和责任拍板</w:t>
      </w:r>
    </w:p>
    <w:p>
      <w:pPr>
        <w:pStyle w:val="FirstParagraph"/>
      </w:pPr>
      <w:r>
        <w:t xml:space="preserve">D1 </w:t>
      </w:r>
      <w:r>
        <w:rPr>
          <w:rFonts w:hint="eastAsia"/>
        </w:rPr>
        <w:t xml:space="preserve">至</w:t>
      </w:r>
      <w:r>
        <w:t xml:space="preserve"> D7 </w:t>
      </w:r>
      <w:r>
        <w:rPr>
          <w:rFonts w:hint="eastAsia"/>
        </w:rPr>
        <w:t xml:space="preserve">不生产大批量话术，先解决负责人、三级产品、合同财务政策和真实交付容量。任何一档后端产品只要缺少负责人、成本公式、合同或退出机制，就保持“不可销售”。</w:t>
      </w:r>
    </w:p>
    <w:bookmarkEnd w:id="19"/>
    <w:bookmarkStart w:id="20" w:name="第二周先建证据再做公域内容"/>
    <w:p>
      <w:pPr>
        <w:pStyle w:val="Heading2"/>
      </w:pPr>
      <w:r>
        <w:rPr>
          <w:rFonts w:hint="eastAsia"/>
        </w:rPr>
        <w:t xml:space="preserve">第二周：先建证据，再做公域内容</w:t>
      </w:r>
    </w:p>
    <w:p>
      <w:pPr>
        <w:pStyle w:val="FirstParagraph"/>
      </w:pPr>
      <w:r>
        <w:t xml:space="preserve">D8 </w:t>
      </w:r>
      <w:r>
        <w:rPr>
          <w:rFonts w:hint="eastAsia"/>
        </w:rPr>
        <w:t xml:space="preserve">至</w:t>
      </w:r>
      <w:r>
        <w:t xml:space="preserve"> D14 </w:t>
      </w:r>
      <w:r>
        <w:rPr>
          <w:rFonts w:hint="eastAsia"/>
        </w:rPr>
        <w:t xml:space="preserve">建证据库，完成主播、助播、中控、评论区和官方号内容。先有真实材料，再写成交表达；第</w:t>
      </w:r>
      <w:r>
        <w:t xml:space="preserve"> 14 </w:t>
      </w:r>
      <w:r>
        <w:rPr>
          <w:rFonts w:hint="eastAsia"/>
        </w:rPr>
        <w:t xml:space="preserve">天只做不挂车彩排，不以内部演练代替上线审批。</w:t>
      </w:r>
    </w:p>
    <w:bookmarkEnd w:id="20"/>
    <w:bookmarkStart w:id="21" w:name="第三周打通私信到线下课"/>
    <w:p>
      <w:pPr>
        <w:pStyle w:val="Heading2"/>
      </w:pPr>
      <w:r>
        <w:rPr>
          <w:rFonts w:hint="eastAsia"/>
        </w:rPr>
        <w:t xml:space="preserve">第三周：打通私信到线下课</w:t>
      </w:r>
    </w:p>
    <w:p>
      <w:pPr>
        <w:pStyle w:val="FirstParagraph"/>
      </w:pPr>
      <w:r>
        <w:t xml:space="preserve">D15 </w:t>
      </w:r>
      <w:r>
        <w:rPr>
          <w:rFonts w:hint="eastAsia"/>
        </w:rPr>
        <w:t xml:space="preserve">至</w:t>
      </w:r>
      <w:r>
        <w:t xml:space="preserve"> D21 </w:t>
      </w:r>
      <w:r>
        <w:rPr>
          <w:rFonts w:hint="eastAsia"/>
        </w:rPr>
        <w:t xml:space="preserve">完成私信、电话、微信、企微、朋友圈、社群和私域直播，并冻结</w:t>
      </w:r>
      <w:r>
        <w:t xml:space="preserve"> 3 </w:t>
      </w:r>
      <w:r>
        <w:rPr>
          <w:rFonts w:hint="eastAsia"/>
        </w:rPr>
        <w:t xml:space="preserve">天线下课表。重点验收客户身份、需求、承诺、退款和跟进记录能否跨岗位完整传递。</w:t>
      </w:r>
    </w:p>
    <w:bookmarkEnd w:id="21"/>
    <w:bookmarkStart w:id="22" w:name="第四周交付培训和上线验收"/>
    <w:p>
      <w:pPr>
        <w:pStyle w:val="Heading2"/>
      </w:pPr>
      <w:r>
        <w:rPr>
          <w:rFonts w:hint="eastAsia"/>
        </w:rPr>
        <w:t xml:space="preserve">第四周：交付、培训和上线验收</w:t>
      </w:r>
    </w:p>
    <w:p>
      <w:pPr>
        <w:pStyle w:val="FirstParagraph"/>
      </w:pPr>
      <w:r>
        <w:t xml:space="preserve">D22 </w:t>
      </w:r>
      <w:r>
        <w:rPr>
          <w:rFonts w:hint="eastAsia"/>
        </w:rPr>
        <w:t xml:space="preserve">至</w:t>
      </w:r>
      <w:r>
        <w:t xml:space="preserve"> D30 </w:t>
      </w:r>
      <w:r>
        <w:rPr>
          <w:rFonts w:hint="eastAsia"/>
        </w:rPr>
        <w:t xml:space="preserve">完成线下岗位稿、签约资料、交付台账、经营看板、集中培训、压力测试和全链路彩排。D29</w:t>
      </w:r>
      <w:r>
        <w:t xml:space="preserve"> </w:t>
      </w:r>
      <w:r>
        <w:rPr>
          <w:rFonts w:hint="eastAsia"/>
        </w:rPr>
        <w:t xml:space="preserve">由真实负责人签署上线放行，D30</w:t>
      </w:r>
      <w:r>
        <w:t xml:space="preserve"> </w:t>
      </w:r>
      <w:r>
        <w:rPr>
          <w:rFonts w:hint="eastAsia"/>
        </w:rPr>
        <w:t xml:space="preserve">只允许在批准范围内小流量试跑。</w:t>
      </w:r>
    </w:p>
    <w:bookmarkEnd w:id="22"/>
    <w:bookmarkStart w:id="23" w:name="排期使用规则"/>
    <w:p>
      <w:pPr>
        <w:pStyle w:val="Heading2"/>
      </w:pPr>
      <w:r>
        <w:rPr>
          <w:rFonts w:hint="eastAsia"/>
        </w:rPr>
        <w:t xml:space="preserve">排期使用规则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每天只能有一个唯一负责人，协作人不能替代主责。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当日交付没有文件或记录，不算完成。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遇到主体、退款、合同、证据、资金性质或交付容量问题，停止向下一阶段推进。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团队群里发送资料不算培训完成，必须打印、讲解、演练和考试。</w:t>
      </w:r>
    </w:p>
    <w:p>
      <w:pPr>
        <w:pStyle w:val="Compact"/>
        <w:numPr>
          <w:ilvl w:val="0"/>
          <w:numId w:val="1001"/>
        </w:numPr>
      </w:pPr>
      <w:r>
        <w:t xml:space="preserve">30 </w:t>
      </w:r>
      <w:r>
        <w:rPr>
          <w:rFonts w:hint="eastAsia"/>
        </w:rPr>
        <w:t xml:space="preserve">天是建设节奏，不是收益周期，也不代表</w:t>
      </w:r>
      <w:r>
        <w:t xml:space="preserve"> 30 </w:t>
      </w:r>
      <w:r>
        <w:rPr>
          <w:rFonts w:hint="eastAsia"/>
        </w:rPr>
        <w:t xml:space="preserve">天后一定可以上线。</w:t>
      </w:r>
    </w:p>
    <w:bookmarkEnd w:id="23"/>
    <w:bookmarkEnd w:id="24"/>
    <w:sectPr w:rsidR="00FC693F" w:rsidRPr="0006063C" w:rsidSect="00034616">
      <w:headerReference r:id="rId9" w:type="default"/>
      <w:footerReference r:id="rId10" w:type="default"/>
      <w:pgSz w:h="16838" w:w="11906"/>
      <w:pgMar w:bottom="964" w:footer="454" w:gutter="0" w:header="454" w:left="1020" w:right="1020" w:top="10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HarmonyOS Sans SC" w:hAnsi="HarmonyOS Sans SC" w:eastAsia="HarmonyOS Sans SC"/>
        <w:b w:val="0"/>
        <w:color w:val="6B7280"/>
        <w:sz w:val="16"/>
      </w:rPr>
      <w:t>账号权限、验证码、客户明细与财务信息不得写入普通讨论文档</w: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46544F"/>
      </w:rPr>
      <w:t>徐州创业粉项目｜项目执行资料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HarmonyOS Sans SC" w:eastAsia="HarmonyOS Sans SC" w:hAnsi="HarmonyOS Sans SC"/>
      <w:color w:val="22312E"/>
      <w:sz w:val="21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val="00787A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val="00787A"/>
      <w:sz w:val="26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val="008B8C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val="008B8C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val="008B8C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val="008B8C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val="008B8C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val="008B8C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val="008B8C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008B8C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008B8C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008B8C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val="00787A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00787A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val="D04D14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008B8C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22312E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22312E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008B8C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00787A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00787A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008B8C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22312E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008B8C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008B8C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008B8C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008B8C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A938F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008B8C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E95D21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E95D21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8" w:themeColor="text1" w:val="single"/>
          <w:left w:val="nil"/>
          <w:bottom w:color="00787A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008B8C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1" w:val="single"/>
          <w:left w:val="nil"/>
          <w:bottom w:color="008B8C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E95D21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2" w:val="single"/>
          <w:left w:val="nil"/>
          <w:bottom w:color="E95D21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008B8C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3" w:val="single"/>
          <w:left w:val="nil"/>
          <w:bottom w:color="008B8C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008B8C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4" w:val="single"/>
          <w:left w:val="nil"/>
          <w:bottom w:color="008B8C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008B8C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8" w:themeColor="accent5" w:val="single"/>
          <w:left w:val="nil"/>
          <w:bottom w:color="008B8C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95D21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8" w:themeColor="accent6" w:val="single"/>
          <w:left w:val="nil"/>
          <w:bottom w:color="E95D21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1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6" w:themeColor="text1" w:val="doub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H w:val="nil"/>
          <w:insideV w:color="00787A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</w:tcPr>
    </w:tblStylePr>
    <w:tblStylePr w:type="band1Vert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</w:tcBorders>
        <w:shd w:color="auto" w:fill="FFFFFF" w:themeFill="text1" w:themeFillTint="3F" w:val="clear"/>
      </w:tcPr>
    </w:tblStylePr>
    <w:tblStylePr w:type="band1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  <w:shd w:color="auto" w:fill="FFFFFF" w:themeFill="text1" w:themeFillTint="3F" w:val="clear"/>
      </w:tcPr>
    </w:tblStylePr>
    <w:tblStylePr w:type="band2Horz">
      <w:tblPr/>
      <w:tcPr>
        <w:tcBorders>
          <w:top w:color="00787A" w:space="0" w:sz="8" w:themeColor="text1" w:val="single"/>
          <w:left w:color="00787A" w:space="0" w:sz="8" w:themeColor="text1" w:val="single"/>
          <w:bottom w:color="00787A" w:space="0" w:sz="8" w:themeColor="text1" w:val="single"/>
          <w:right w:color="00787A" w:space="0" w:sz="8" w:themeColor="text1" w:val="single"/>
          <w:insideV w:color="00787A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1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1" w:val="doub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H w:val="nil"/>
          <w:insideV w:color="008B8C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</w:tcPr>
    </w:tblStylePr>
    <w:tblStylePr w:type="band1Vert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</w:tcBorders>
        <w:shd w:color="auto" w:fill="FFFFFF" w:themeFill="accent1" w:themeFillTint="3F" w:val="clear"/>
      </w:tcPr>
    </w:tblStylePr>
    <w:tblStylePr w:type="band1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  <w:shd w:color="auto" w:fill="FFFFFF" w:themeFill="accent1" w:themeFillTint="3F" w:val="clear"/>
      </w:tcPr>
    </w:tblStylePr>
    <w:tblStylePr w:type="band2Horz">
      <w:tblPr/>
      <w:tcPr>
        <w:tcBorders>
          <w:top w:color="008B8C" w:space="0" w:sz="8" w:themeColor="accent1" w:val="single"/>
          <w:left w:color="008B8C" w:space="0" w:sz="8" w:themeColor="accent1" w:val="single"/>
          <w:bottom w:color="008B8C" w:space="0" w:sz="8" w:themeColor="accent1" w:val="single"/>
          <w:right w:color="008B8C" w:space="0" w:sz="8" w:themeColor="accent1" w:val="single"/>
          <w:insideV w:color="008B8C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1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2" w:val="doub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H w:val="nil"/>
          <w:insideV w:color="E95D21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</w:tcPr>
    </w:tblStylePr>
    <w:tblStylePr w:type="band1Vert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</w:tcBorders>
        <w:shd w:color="auto" w:fill="E95D21" w:themeFill="accent2" w:themeFillTint="3F" w:val="clear"/>
      </w:tcPr>
    </w:tblStylePr>
    <w:tblStylePr w:type="band1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  <w:shd w:color="auto" w:fill="E95D21" w:themeFill="accent2" w:themeFillTint="3F" w:val="clear"/>
      </w:tcPr>
    </w:tblStylePr>
    <w:tblStylePr w:type="band2Horz">
      <w:tblPr/>
      <w:tcPr>
        <w:tcBorders>
          <w:top w:color="E95D21" w:space="0" w:sz="8" w:themeColor="accent2" w:val="single"/>
          <w:left w:color="E95D21" w:space="0" w:sz="8" w:themeColor="accent2" w:val="single"/>
          <w:bottom w:color="E95D21" w:space="0" w:sz="8" w:themeColor="accent2" w:val="single"/>
          <w:right w:color="E95D21" w:space="0" w:sz="8" w:themeColor="accent2" w:val="single"/>
          <w:insideV w:color="E95D21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1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3" w:val="doub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H w:val="nil"/>
          <w:insideV w:color="008B8C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</w:tcPr>
    </w:tblStylePr>
    <w:tblStylePr w:type="band1Vert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</w:tcBorders>
        <w:shd w:color="auto" w:fill="FFFFFF" w:themeFill="accent3" w:themeFillTint="3F" w:val="clear"/>
      </w:tcPr>
    </w:tblStylePr>
    <w:tblStylePr w:type="band1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  <w:shd w:color="auto" w:fill="FFFFFF" w:themeFill="accent3" w:themeFillTint="3F" w:val="clear"/>
      </w:tcPr>
    </w:tblStylePr>
    <w:tblStylePr w:type="band2Horz">
      <w:tblPr/>
      <w:tcPr>
        <w:tcBorders>
          <w:top w:color="008B8C" w:space="0" w:sz="8" w:themeColor="accent3" w:val="single"/>
          <w:left w:color="008B8C" w:space="0" w:sz="8" w:themeColor="accent3" w:val="single"/>
          <w:bottom w:color="008B8C" w:space="0" w:sz="8" w:themeColor="accent3" w:val="single"/>
          <w:right w:color="008B8C" w:space="0" w:sz="8" w:themeColor="accent3" w:val="single"/>
          <w:insideV w:color="008B8C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1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4" w:val="doub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H w:val="nil"/>
          <w:insideV w:color="008B8C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</w:tcPr>
    </w:tblStylePr>
    <w:tblStylePr w:type="band1Vert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</w:tcBorders>
        <w:shd w:color="auto" w:fill="FFFFFF" w:themeFill="accent4" w:themeFillTint="3F" w:val="clear"/>
      </w:tcPr>
    </w:tblStylePr>
    <w:tblStylePr w:type="band1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  <w:shd w:color="auto" w:fill="FFFFFF" w:themeFill="accent4" w:themeFillTint="3F" w:val="clear"/>
      </w:tcPr>
    </w:tblStylePr>
    <w:tblStylePr w:type="band2Horz">
      <w:tblPr/>
      <w:tcPr>
        <w:tcBorders>
          <w:top w:color="008B8C" w:space="0" w:sz="8" w:themeColor="accent4" w:val="single"/>
          <w:left w:color="008B8C" w:space="0" w:sz="8" w:themeColor="accent4" w:val="single"/>
          <w:bottom w:color="008B8C" w:space="0" w:sz="8" w:themeColor="accent4" w:val="single"/>
          <w:right w:color="008B8C" w:space="0" w:sz="8" w:themeColor="accent4" w:val="single"/>
          <w:insideV w:color="008B8C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1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6" w:themeColor="accent5" w:val="doub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H w:val="nil"/>
          <w:insideV w:color="008B8C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</w:tcPr>
    </w:tblStylePr>
    <w:tblStylePr w:type="band1Vert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</w:tcBorders>
        <w:shd w:color="auto" w:fill="FFFFFF" w:themeFill="accent5" w:themeFillTint="3F" w:val="clear"/>
      </w:tcPr>
    </w:tblStylePr>
    <w:tblStylePr w:type="band1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  <w:shd w:color="auto" w:fill="FFFFFF" w:themeFill="accent5" w:themeFillTint="3F" w:val="clear"/>
      </w:tcPr>
    </w:tblStylePr>
    <w:tblStylePr w:type="band2Horz">
      <w:tblPr/>
      <w:tcPr>
        <w:tcBorders>
          <w:top w:color="008B8C" w:space="0" w:sz="8" w:themeColor="accent5" w:val="single"/>
          <w:left w:color="008B8C" w:space="0" w:sz="8" w:themeColor="accent5" w:val="single"/>
          <w:bottom w:color="008B8C" w:space="0" w:sz="8" w:themeColor="accent5" w:val="single"/>
          <w:right w:color="008B8C" w:space="0" w:sz="8" w:themeColor="accent5" w:val="single"/>
          <w:insideV w:color="008B8C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1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6" w:themeColor="accent6" w:val="doub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H w:val="nil"/>
          <w:insideV w:color="E95D21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</w:tcPr>
    </w:tblStylePr>
    <w:tblStylePr w:type="band1Vert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</w:tcBorders>
        <w:shd w:color="auto" w:fill="E95D21" w:themeFill="accent6" w:themeFillTint="3F" w:val="clear"/>
      </w:tcPr>
    </w:tblStylePr>
    <w:tblStylePr w:type="band1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  <w:shd w:color="auto" w:fill="E95D21" w:themeFill="accent6" w:themeFillTint="3F" w:val="clear"/>
      </w:tcPr>
    </w:tblStylePr>
    <w:tblStylePr w:type="band2Horz">
      <w:tblPr/>
      <w:tcPr>
        <w:tcBorders>
          <w:top w:color="E95D21" w:space="0" w:sz="8" w:themeColor="accent6" w:val="single"/>
          <w:left w:color="E95D21" w:space="0" w:sz="8" w:themeColor="accent6" w:val="single"/>
          <w:bottom w:color="E95D21" w:space="0" w:sz="8" w:themeColor="accent6" w:val="single"/>
          <w:right w:color="E95D21" w:space="0" w:sz="8" w:themeColor="accent6" w:val="single"/>
          <w:insideV w:color="E95D21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787A" w:space="0" w:sz="8" w:themeColor="text1" w:themeTint="BF" w:val="sing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787A" w:space="0" w:sz="6" w:themeColor="text1" w:themeTint="BF" w:val="double"/>
          <w:left w:color="00787A" w:space="0" w:sz="8" w:themeColor="text1" w:themeTint="BF" w:val="single"/>
          <w:bottom w:color="00787A" w:space="0" w:sz="8" w:themeColor="text1" w:themeTint="BF" w:val="single"/>
          <w:right w:color="00787A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1" w:themeTint="BF" w:val="sing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1" w:themeTint="BF" w:val="double"/>
          <w:left w:color="008B8C" w:space="0" w:sz="8" w:themeColor="accent1" w:themeTint="BF" w:val="single"/>
          <w:bottom w:color="008B8C" w:space="0" w:sz="8" w:themeColor="accent1" w:themeTint="BF" w:val="single"/>
          <w:right w:color="008B8C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2" w:themeTint="BF" w:val="sing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2" w:themeTint="BF" w:val="double"/>
          <w:left w:color="E95D21" w:space="0" w:sz="8" w:themeColor="accent2" w:themeTint="BF" w:val="single"/>
          <w:bottom w:color="E95D21" w:space="0" w:sz="8" w:themeColor="accent2" w:themeTint="BF" w:val="single"/>
          <w:right w:color="E95D21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3" w:themeTint="BF" w:val="sing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3" w:themeTint="BF" w:val="double"/>
          <w:left w:color="008B8C" w:space="0" w:sz="8" w:themeColor="accent3" w:themeTint="BF" w:val="single"/>
          <w:bottom w:color="008B8C" w:space="0" w:sz="8" w:themeColor="accent3" w:themeTint="BF" w:val="single"/>
          <w:right w:color="008B8C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4" w:themeTint="BF" w:val="sing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4" w:themeTint="BF" w:val="double"/>
          <w:left w:color="008B8C" w:space="0" w:sz="8" w:themeColor="accent4" w:themeTint="BF" w:val="single"/>
          <w:bottom w:color="008B8C" w:space="0" w:sz="8" w:themeColor="accent4" w:themeTint="BF" w:val="single"/>
          <w:right w:color="008B8C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008B8C" w:space="0" w:sz="8" w:themeColor="accent5" w:themeTint="BF" w:val="sing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8B8C" w:space="0" w:sz="6" w:themeColor="accent5" w:themeTint="BF" w:val="double"/>
          <w:left w:color="008B8C" w:space="0" w:sz="8" w:themeColor="accent5" w:themeTint="BF" w:val="single"/>
          <w:bottom w:color="008B8C" w:space="0" w:sz="8" w:themeColor="accent5" w:themeTint="BF" w:val="single"/>
          <w:right w:color="008B8C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E95D21" w:space="0" w:sz="8" w:themeColor="accent6" w:themeTint="BF" w:val="sing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E95D21" w:space="0" w:sz="6" w:themeColor="accent6" w:themeTint="BF" w:val="double"/>
          <w:left w:color="E95D21" w:space="0" w:sz="8" w:themeColor="accent6" w:themeTint="BF" w:val="single"/>
          <w:bottom w:color="E95D21" w:space="0" w:sz="8" w:themeColor="accent6" w:themeTint="BF" w:val="single"/>
          <w:right w:color="E95D21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95D21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background1" w:themeFillShade="D8" w:val="clear"/>
      </w:tcPr>
    </w:tblStylePr>
    <w:tblStylePr w:type="band1Horz">
      <w:tblPr/>
      <w:tcPr>
        <w:shd w:color="auto" w:fill="FFFFFF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bottom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787A" w:space="0" w:sz="8" w:themeColor="tex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787A" w:space="0" w:sz="8" w:themeColor="text1" w:val="single"/>
          <w:bottom w:color="00787A" w:space="0" w:sz="8" w:themeColor="text1" w:val="single"/>
        </w:tcBorders>
      </w:tcPr>
    </w:tblStylePr>
    <w:tblStylePr w:type="band1Vert">
      <w:tblPr/>
      <w:tcPr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bottom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1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1" w:val="single"/>
          <w:bottom w:color="008B8C" w:space="0" w:sz="8" w:themeColor="accent1" w:val="single"/>
        </w:tcBorders>
      </w:tcPr>
    </w:tblStylePr>
    <w:tblStylePr w:type="band1Vert">
      <w:tblPr/>
      <w:tcPr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bottom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2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2" w:val="single"/>
          <w:bottom w:color="E95D21" w:space="0" w:sz="8" w:themeColor="accent2" w:val="single"/>
        </w:tcBorders>
      </w:tcPr>
    </w:tblStylePr>
    <w:tblStylePr w:type="band1Vert">
      <w:tblPr/>
      <w:tcPr>
        <w:shd w:color="auto" w:fill="E95D21" w:themeFill="accent2" w:themeFillTint="3F" w:val="clear"/>
      </w:tcPr>
    </w:tblStylePr>
    <w:tblStylePr w:type="band1Horz">
      <w:tblPr/>
      <w:tcPr>
        <w:shd w:color="auto" w:fill="E95D21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bottom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3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3" w:val="single"/>
          <w:bottom w:color="008B8C" w:space="0" w:sz="8" w:themeColor="accent3" w:val="single"/>
        </w:tcBorders>
      </w:tcPr>
    </w:tblStylePr>
    <w:tblStylePr w:type="band1Vert">
      <w:tblPr/>
      <w:tcPr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bottom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4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4" w:val="single"/>
          <w:bottom w:color="008B8C" w:space="0" w:sz="8" w:themeColor="accent4" w:val="single"/>
        </w:tcBorders>
      </w:tcPr>
    </w:tblStylePr>
    <w:tblStylePr w:type="band1Vert">
      <w:tblPr/>
      <w:tcPr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bottom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8B8C" w:space="0" w:sz="8" w:themeColor="accent5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8B8C" w:space="0" w:sz="8" w:themeColor="accent5" w:val="single"/>
          <w:bottom w:color="008B8C" w:space="0" w:sz="8" w:themeColor="accent5" w:val="single"/>
        </w:tcBorders>
      </w:tcPr>
    </w:tblStylePr>
    <w:tblStylePr w:type="band1Vert">
      <w:tblPr/>
      <w:tcPr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bottom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E95D21" w:space="0" w:sz="8" w:themeColor="accent6" w:val="single"/>
        </w:tcBorders>
      </w:tcPr>
    </w:tblStylePr>
    <w:tblStylePr w:type="lastRow">
      <w:rPr>
        <w:b/>
        <w:bCs/>
        <w:color w:themeColor="text2" w:val="008B8C"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E95D21" w:space="0" w:sz="8" w:themeColor="accent6" w:val="single"/>
          <w:bottom w:color="E95D21" w:space="0" w:sz="8" w:themeColor="accent6" w:val="single"/>
        </w:tcBorders>
      </w:tcPr>
    </w:tblStylePr>
    <w:tblStylePr w:type="band1Vert">
      <w:tblPr/>
      <w:tcPr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787A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787A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787A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787A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8B8C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8B8C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8B8C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FFFFF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E95D21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E95D21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E95D21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95D21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787A" w:space="0" w:sz="8" w:themeColor="text1" w:themeTint="BF" w:val="single"/>
        <w:left w:color="00787A" w:space="0" w:sz="8" w:themeColor="text1" w:themeTint="BF" w:val="single"/>
        <w:bottom w:color="00787A" w:space="0" w:sz="8" w:themeColor="text1" w:themeTint="BF" w:val="single"/>
        <w:right w:color="00787A" w:space="0" w:sz="8" w:themeColor="text1" w:themeTint="BF" w:val="single"/>
        <w:insideH w:color="00787A" w:space="0" w:sz="8" w:themeColor="text1" w:themeTint="BF" w:val="single"/>
        <w:insideV w:color="00787A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787A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1" w:themeTint="BF" w:val="single"/>
        <w:left w:color="008B8C" w:space="0" w:sz="8" w:themeColor="accent1" w:themeTint="BF" w:val="single"/>
        <w:bottom w:color="008B8C" w:space="0" w:sz="8" w:themeColor="accent1" w:themeTint="BF" w:val="single"/>
        <w:right w:color="008B8C" w:space="0" w:sz="8" w:themeColor="accent1" w:themeTint="BF" w:val="single"/>
        <w:insideH w:color="008B8C" w:space="0" w:sz="8" w:themeColor="accent1" w:themeTint="BF" w:val="single"/>
        <w:insideV w:color="008B8C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2" w:themeTint="BF" w:val="single"/>
        <w:left w:color="E95D21" w:space="0" w:sz="8" w:themeColor="accent2" w:themeTint="BF" w:val="single"/>
        <w:bottom w:color="E95D21" w:space="0" w:sz="8" w:themeColor="accent2" w:themeTint="BF" w:val="single"/>
        <w:right w:color="E95D21" w:space="0" w:sz="8" w:themeColor="accent2" w:themeTint="BF" w:val="single"/>
        <w:insideH w:color="E95D21" w:space="0" w:sz="8" w:themeColor="accent2" w:themeTint="BF" w:val="single"/>
        <w:insideV w:color="E95D21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3" w:themeTint="BF" w:val="single"/>
        <w:left w:color="008B8C" w:space="0" w:sz="8" w:themeColor="accent3" w:themeTint="BF" w:val="single"/>
        <w:bottom w:color="008B8C" w:space="0" w:sz="8" w:themeColor="accent3" w:themeTint="BF" w:val="single"/>
        <w:right w:color="008B8C" w:space="0" w:sz="8" w:themeColor="accent3" w:themeTint="BF" w:val="single"/>
        <w:insideH w:color="008B8C" w:space="0" w:sz="8" w:themeColor="accent3" w:themeTint="BF" w:val="single"/>
        <w:insideV w:color="008B8C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4" w:themeTint="BF" w:val="single"/>
        <w:left w:color="008B8C" w:space="0" w:sz="8" w:themeColor="accent4" w:themeTint="BF" w:val="single"/>
        <w:bottom w:color="008B8C" w:space="0" w:sz="8" w:themeColor="accent4" w:themeTint="BF" w:val="single"/>
        <w:right w:color="008B8C" w:space="0" w:sz="8" w:themeColor="accent4" w:themeTint="BF" w:val="single"/>
        <w:insideH w:color="008B8C" w:space="0" w:sz="8" w:themeColor="accent4" w:themeTint="BF" w:val="single"/>
        <w:insideV w:color="008B8C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8B8C" w:space="0" w:sz="8" w:themeColor="accent5" w:themeTint="BF" w:val="single"/>
        <w:left w:color="008B8C" w:space="0" w:sz="8" w:themeColor="accent5" w:themeTint="BF" w:val="single"/>
        <w:bottom w:color="008B8C" w:space="0" w:sz="8" w:themeColor="accent5" w:themeTint="BF" w:val="single"/>
        <w:right w:color="008B8C" w:space="0" w:sz="8" w:themeColor="accent5" w:themeTint="BF" w:val="single"/>
        <w:insideH w:color="008B8C" w:space="0" w:sz="8" w:themeColor="accent5" w:themeTint="BF" w:val="single"/>
        <w:insideV w:color="008B8C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008B8C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E95D21" w:space="0" w:sz="8" w:themeColor="accent6" w:themeTint="BF" w:val="single"/>
        <w:left w:color="E95D21" w:space="0" w:sz="8" w:themeColor="accent6" w:themeTint="BF" w:val="single"/>
        <w:bottom w:color="E95D21" w:space="0" w:sz="8" w:themeColor="accent6" w:themeTint="BF" w:val="single"/>
        <w:right w:color="E95D21" w:space="0" w:sz="8" w:themeColor="accent6" w:themeTint="BF" w:val="single"/>
        <w:insideH w:color="E95D21" w:space="0" w:sz="8" w:themeColor="accent6" w:themeTint="BF" w:val="single"/>
        <w:insideV w:color="E95D21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E95D21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787A" w:space="0" w:sz="8" w:themeColor="text1" w:val="single"/>
        <w:left w:color="00787A" w:space="0" w:sz="8" w:themeColor="text1" w:val="single"/>
        <w:bottom w:color="00787A" w:space="0" w:sz="8" w:themeColor="text1" w:val="single"/>
        <w:right w:color="00787A" w:space="0" w:sz="8" w:themeColor="text1" w:val="single"/>
        <w:insideH w:color="00787A" w:space="0" w:sz="8" w:themeColor="text1" w:val="single"/>
        <w:insideV w:color="00787A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tex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3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tcBorders>
          <w:insideH w:color="00787A" w:space="0" w:sz="6" w:themeColor="text1" w:val="single"/>
          <w:insideV w:color="00787A" w:space="0" w:sz="6" w:themeColor="text1" w:val="single"/>
        </w:tcBorders>
        <w:shd w:color="auto" w:fill="8A938F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1" w:val="single"/>
        <w:left w:color="008B8C" w:space="0" w:sz="8" w:themeColor="accent1" w:val="single"/>
        <w:bottom w:color="008B8C" w:space="0" w:sz="8" w:themeColor="accent1" w:val="single"/>
        <w:right w:color="008B8C" w:space="0" w:sz="8" w:themeColor="accent1" w:val="single"/>
        <w:insideH w:color="008B8C" w:space="0" w:sz="8" w:themeColor="accent1" w:val="single"/>
        <w:insideV w:color="008B8C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1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3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tcBorders>
          <w:insideH w:color="008B8C" w:space="0" w:sz="6" w:themeColor="accent1" w:val="single"/>
          <w:insideV w:color="008B8C" w:space="0" w:sz="6" w:themeColor="accent1" w:val="single"/>
        </w:tcBorders>
        <w:shd w:color="auto" w:fill="FFFFFF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2" w:val="single"/>
        <w:left w:color="E95D21" w:space="0" w:sz="8" w:themeColor="accent2" w:val="single"/>
        <w:bottom w:color="E95D21" w:space="0" w:sz="8" w:themeColor="accent2" w:val="single"/>
        <w:right w:color="E95D21" w:space="0" w:sz="8" w:themeColor="accent2" w:val="single"/>
        <w:insideH w:color="E95D21" w:space="0" w:sz="8" w:themeColor="accent2" w:val="single"/>
        <w:insideV w:color="E95D21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2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2" w:themeFillTint="33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tcBorders>
          <w:insideH w:color="E95D21" w:space="0" w:sz="6" w:themeColor="accent2" w:val="single"/>
          <w:insideV w:color="E95D21" w:space="0" w:sz="6" w:themeColor="accent2" w:val="single"/>
        </w:tcBorders>
        <w:shd w:color="auto" w:fill="E95D21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3" w:val="single"/>
        <w:left w:color="008B8C" w:space="0" w:sz="8" w:themeColor="accent3" w:val="single"/>
        <w:bottom w:color="008B8C" w:space="0" w:sz="8" w:themeColor="accent3" w:val="single"/>
        <w:right w:color="008B8C" w:space="0" w:sz="8" w:themeColor="accent3" w:val="single"/>
        <w:insideH w:color="008B8C" w:space="0" w:sz="8" w:themeColor="accent3" w:val="single"/>
        <w:insideV w:color="008B8C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3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3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tcBorders>
          <w:insideH w:color="008B8C" w:space="0" w:sz="6" w:themeColor="accent3" w:val="single"/>
          <w:insideV w:color="008B8C" w:space="0" w:sz="6" w:themeColor="accent3" w:val="single"/>
        </w:tcBorders>
        <w:shd w:color="auto" w:fill="FFFFFF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4" w:val="single"/>
        <w:left w:color="008B8C" w:space="0" w:sz="8" w:themeColor="accent4" w:val="single"/>
        <w:bottom w:color="008B8C" w:space="0" w:sz="8" w:themeColor="accent4" w:val="single"/>
        <w:right w:color="008B8C" w:space="0" w:sz="8" w:themeColor="accent4" w:val="single"/>
        <w:insideH w:color="008B8C" w:space="0" w:sz="8" w:themeColor="accent4" w:val="single"/>
        <w:insideV w:color="008B8C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4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3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tcBorders>
          <w:insideH w:color="008B8C" w:space="0" w:sz="6" w:themeColor="accent4" w:val="single"/>
          <w:insideV w:color="008B8C" w:space="0" w:sz="6" w:themeColor="accent4" w:val="single"/>
        </w:tcBorders>
        <w:shd w:color="auto" w:fill="008B8C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008B8C" w:space="0" w:sz="8" w:themeColor="accent5" w:val="single"/>
        <w:left w:color="008B8C" w:space="0" w:sz="8" w:themeColor="accent5" w:val="single"/>
        <w:bottom w:color="008B8C" w:space="0" w:sz="8" w:themeColor="accent5" w:val="single"/>
        <w:right w:color="008B8C" w:space="0" w:sz="8" w:themeColor="accent5" w:val="single"/>
        <w:insideH w:color="008B8C" w:space="0" w:sz="8" w:themeColor="accent5" w:val="single"/>
        <w:insideV w:color="008B8C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5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3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tcBorders>
          <w:insideH w:color="008B8C" w:space="0" w:sz="6" w:themeColor="accent5" w:val="single"/>
          <w:insideV w:color="008B8C" w:space="0" w:sz="6" w:themeColor="accent5" w:val="single"/>
        </w:tcBorders>
        <w:shd w:color="auto" w:fill="FFFFF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22312E"/>
    </w:rPr>
    <w:tblPr>
      <w:tblStyleRowBandSize w:val="1"/>
      <w:tblStyleColBandSize w:val="1"/>
      <w:tblInd w:type="dxa" w:w="0"/>
      <w:tblBorders>
        <w:top w:color="E95D21" w:space="0" w:sz="8" w:themeColor="accent6" w:val="single"/>
        <w:left w:color="E95D21" w:space="0" w:sz="8" w:themeColor="accent6" w:val="single"/>
        <w:bottom w:color="E95D21" w:space="0" w:sz="8" w:themeColor="accent6" w:val="single"/>
        <w:right w:color="E95D21" w:space="0" w:sz="8" w:themeColor="accent6" w:val="single"/>
        <w:insideH w:color="E95D21" w:space="0" w:sz="8" w:themeColor="accent6" w:val="single"/>
        <w:insideV w:color="E95D21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color w:themeColor="text1" w:val="22312E"/>
      </w:rPr>
      <w:tblPr/>
      <w:tcPr>
        <w:shd w:color="auto" w:fill="FFFFFF" w:themeFill="accent6" w:themeFillTint="19" w:val="clear"/>
      </w:tcPr>
    </w:tblStylePr>
    <w:tblStylePr w:type="lastRow">
      <w:rPr>
        <w:b/>
        <w:bCs/>
        <w:color w:themeColor="text1" w:val="22312E"/>
      </w:rPr>
      <w:tblPr/>
      <w:tcPr>
        <w:tcBorders>
          <w:top w:color="00787A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22312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3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tcBorders>
          <w:insideH w:color="E95D21" w:space="0" w:sz="6" w:themeColor="accent6" w:val="single"/>
          <w:insideV w:color="E95D21" w:space="0" w:sz="6" w:themeColor="accent6" w:val="single"/>
        </w:tcBorders>
        <w:shd w:color="auto" w:fill="E95D21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787A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787A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787A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A938F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A938F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008B8C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008B8C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8B8C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8B8C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8B8C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FFFFF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FFFF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E95D21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E95D21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E95D21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95D21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95D21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787A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787A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8B8C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8B8C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787A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95D21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787A" w:space="0" w:sz="4" w:themeColor="text1" w:val="single"/>
        <w:bottom w:color="00787A" w:space="0" w:sz="4" w:themeColor="text1" w:val="single"/>
        <w:right w:color="00787A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787A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787A" w:space="0" w:sz="4" w:themeColor="text1" w:themeShade="99" w:val="single"/>
          <w:insideV w:val="nil"/>
        </w:tcBorders>
        <w:shd w:color="auto" w:fill="00787A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66" w:val="clear"/>
      </w:tcPr>
    </w:tblStylePr>
    <w:tblStylePr w:type="band1Horz">
      <w:tblPr/>
      <w:tcPr>
        <w:shd w:color="auto" w:fill="8A938F" w:themeFill="tex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008B8C" w:space="0" w:sz="4" w:themeColor="accent1" w:val="single"/>
        <w:bottom w:color="008B8C" w:space="0" w:sz="4" w:themeColor="accent1" w:val="single"/>
        <w:right w:color="008B8C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1" w:themeShade="99" w:val="single"/>
          <w:insideV w:val="nil"/>
        </w:tcBorders>
        <w:shd w:color="auto" w:fill="008B8C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1" w:themeFillShade="99" w:val="clear"/>
      </w:tcPr>
    </w:tblStylePr>
    <w:tblStylePr w:type="band1Vert">
      <w:tblPr/>
      <w:tcPr>
        <w:shd w:color="auto" w:fill="FFFFFF" w:themeFill="accent1" w:themeFillTint="66" w:val="clear"/>
      </w:tcPr>
    </w:tblStylePr>
    <w:tblStylePr w:type="band1Horz">
      <w:tblPr/>
      <w:tcPr>
        <w:shd w:color="auto" w:fill="FFFFFF" w:themeFill="accent1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2" w:val="single"/>
        <w:left w:color="E95D21" w:space="0" w:sz="4" w:themeColor="accent2" w:val="single"/>
        <w:bottom w:color="E95D21" w:space="0" w:sz="4" w:themeColor="accent2" w:val="single"/>
        <w:right w:color="E95D21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2" w:themeShade="99" w:val="single"/>
          <w:insideV w:val="nil"/>
        </w:tcBorders>
        <w:shd w:color="auto" w:fill="E95D21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Shade="99" w:val="clear"/>
      </w:tcPr>
    </w:tblStylePr>
    <w:tblStylePr w:type="band1Vert">
      <w:tblPr/>
      <w:tcPr>
        <w:shd w:color="auto" w:fill="E95D21" w:themeFill="accent2" w:themeFillTint="66" w:val="clear"/>
      </w:tcPr>
    </w:tblStylePr>
    <w:tblStylePr w:type="band1Horz">
      <w:tblPr/>
      <w:tcPr>
        <w:shd w:color="auto" w:fill="E95D21" w:themeFill="accent2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4" w:val="single"/>
        <w:left w:color="008B8C" w:space="0" w:sz="4" w:themeColor="accent3" w:val="single"/>
        <w:bottom w:color="008B8C" w:space="0" w:sz="4" w:themeColor="accent3" w:val="single"/>
        <w:right w:color="008B8C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3" w:themeShade="99" w:val="single"/>
          <w:insideV w:val="nil"/>
        </w:tcBorders>
        <w:shd w:color="auto" w:fill="008B8C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3" w:themeFillShade="99" w:val="clear"/>
      </w:tcPr>
    </w:tblStylePr>
    <w:tblStylePr w:type="band1Vert">
      <w:tblPr/>
      <w:tcPr>
        <w:shd w:color="auto" w:fill="FFFFFF" w:themeFill="accent3" w:themeFillTint="66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3" w:val="single"/>
        <w:left w:color="008B8C" w:space="0" w:sz="4" w:themeColor="accent4" w:val="single"/>
        <w:bottom w:color="008B8C" w:space="0" w:sz="4" w:themeColor="accent4" w:val="single"/>
        <w:right w:color="008B8C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4" w:themeShade="99" w:val="single"/>
          <w:insideV w:val="nil"/>
        </w:tcBorders>
        <w:shd w:color="auto" w:fill="008B8C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4" w:themeFillShade="99" w:val="clear"/>
      </w:tcPr>
    </w:tblStylePr>
    <w:tblStylePr w:type="band1Vert">
      <w:tblPr/>
      <w:tcPr>
        <w:shd w:color="auto" w:fill="FFFFFF" w:themeFill="accent4" w:themeFillTint="66" w:val="clear"/>
      </w:tcPr>
    </w:tblStylePr>
    <w:tblStylePr w:type="band1Horz">
      <w:tblPr/>
      <w:tcPr>
        <w:shd w:color="auto" w:fill="008B8C" w:themeFill="accent4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E95D21" w:space="0" w:sz="24" w:themeColor="accent6" w:val="single"/>
        <w:left w:color="008B8C" w:space="0" w:sz="4" w:themeColor="accent5" w:val="single"/>
        <w:bottom w:color="008B8C" w:space="0" w:sz="4" w:themeColor="accent5" w:val="single"/>
        <w:right w:color="008B8C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E95D21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8B8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8B8C" w:space="0" w:sz="4" w:themeColor="accent5" w:themeShade="99" w:val="single"/>
          <w:insideV w:val="nil"/>
        </w:tcBorders>
        <w:shd w:color="auto" w:fill="008B8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8B8C" w:themeFill="accent5" w:themeFillShade="99" w:val="clear"/>
      </w:tcPr>
    </w:tblStylePr>
    <w:tblStylePr w:type="band1Vert">
      <w:tblPr/>
      <w:tcPr>
        <w:shd w:color="auto" w:fill="FFFFFF" w:themeFill="accent5" w:themeFillTint="66" w:val="clear"/>
      </w:tcPr>
    </w:tblStylePr>
    <w:tblStylePr w:type="band1Horz">
      <w:tblPr/>
      <w:tcPr>
        <w:shd w:color="auto" w:fill="FFFFFF" w:themeFill="accent5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top w:color="008B8C" w:space="0" w:sz="24" w:themeColor="accent5" w:val="single"/>
        <w:left w:color="E95D21" w:space="0" w:sz="4" w:themeColor="accent6" w:val="single"/>
        <w:bottom w:color="E95D21" w:space="0" w:sz="4" w:themeColor="accent6" w:val="single"/>
        <w:right w:color="E95D21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008B8C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E95D21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E95D21" w:space="0" w:sz="4" w:themeColor="accent6" w:themeShade="99" w:val="single"/>
          <w:insideV w:val="nil"/>
        </w:tcBorders>
        <w:shd w:color="auto" w:fill="E95D21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Shade="99" w:val="clear"/>
      </w:tcPr>
    </w:tblStylePr>
    <w:tblStylePr w:type="band1Vert">
      <w:tblPr/>
      <w:tcPr>
        <w:shd w:color="auto" w:fill="E95D21" w:themeFill="accent6" w:themeFillTint="66" w:val="clear"/>
      </w:tcPr>
    </w:tblStylePr>
    <w:tblStylePr w:type="band1Horz">
      <w:tblPr/>
      <w:tcPr>
        <w:shd w:color="auto" w:fill="E95D21" w:themeFill="accent6" w:themeFillTint="7F" w:val="clear"/>
      </w:tcPr>
    </w:tblStylePr>
    <w:tblStylePr w:type="neCell">
      <w:rPr>
        <w:color w:themeColor="text1" w:val="22312E"/>
      </w:rPr>
    </w:tblStylePr>
    <w:tblStylePr w:type="nwCell">
      <w:rPr>
        <w:color w:themeColor="text1" w:val="22312E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text1" w:themeFillTint="3F" w:val="clear"/>
      </w:tcPr>
    </w:tblStylePr>
    <w:tblStylePr w:type="band1Horz">
      <w:tblPr/>
      <w:tcPr>
        <w:shd w:color="auto" w:fill="FFFFFF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1" w:themeFillTint="3F" w:val="clear"/>
      </w:tcPr>
    </w:tblStylePr>
    <w:tblStylePr w:type="band1Horz">
      <w:tblPr/>
      <w:tcPr>
        <w:shd w:color="auto" w:fill="FFFFFF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2" w:themeFillShade="CC" w:val="clear"/>
      </w:tcPr>
    </w:tblStylePr>
    <w:tblStylePr w:type="lastRow">
      <w:rPr>
        <w:b/>
        <w:bCs/>
        <w:color w:themeColor="accent2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2" w:themeFillTint="3F" w:val="clear"/>
      </w:tcPr>
    </w:tblStylePr>
    <w:tblStylePr w:type="band1Horz">
      <w:tblPr/>
      <w:tcPr>
        <w:shd w:color="auto" w:fill="FFFFFF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4" w:themeFillShade="CC" w:val="clear"/>
      </w:tcPr>
    </w:tblStylePr>
    <w:tblStylePr w:type="lastRow">
      <w:rPr>
        <w:b/>
        <w:bCs/>
        <w:color w:themeColor="accent4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3" w:themeFillTint="3F" w:val="clear"/>
      </w:tcPr>
    </w:tblStylePr>
    <w:tblStylePr w:type="band1Horz">
      <w:tblPr/>
      <w:tcPr>
        <w:shd w:color="auto" w:fill="FFFFFF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3" w:themeFillShade="CC" w:val="clear"/>
      </w:tcPr>
    </w:tblStylePr>
    <w:tblStylePr w:type="lastRow">
      <w:rPr>
        <w:b/>
        <w:bCs/>
        <w:color w:themeColor="accent3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4" w:themeFillTint="3F" w:val="clear"/>
      </w:tcPr>
    </w:tblStylePr>
    <w:tblStylePr w:type="band1Horz">
      <w:tblPr/>
      <w:tcPr>
        <w:shd w:color="auto" w:fill="FFFFFF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E95D21" w:themeFill="accent6" w:themeFillShade="CC" w:val="clear"/>
      </w:tcPr>
    </w:tblStylePr>
    <w:tblStylePr w:type="lastRow">
      <w:rPr>
        <w:b/>
        <w:bCs/>
        <w:color w:themeColor="accent6" w:themeShade="CC" w:val="E95D21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accent5" w:themeFillTint="3F" w:val="clear"/>
      </w:tcPr>
    </w:tblStylePr>
    <w:tblStylePr w:type="band1Horz">
      <w:tblPr/>
      <w:tcPr>
        <w:shd w:color="auto" w:fill="FFFFFF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008B8C" w:themeFill="accent5" w:themeFillShade="CC" w:val="clear"/>
      </w:tcPr>
    </w:tblStylePr>
    <w:tblStylePr w:type="lastRow">
      <w:rPr>
        <w:b/>
        <w:bCs/>
        <w:color w:themeColor="accent5" w:themeShade="CC" w:val="008B8C"/>
      </w:rPr>
      <w:tblPr/>
      <w:tcPr>
        <w:tcBorders>
          <w:top w:color="00787A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95D21" w:themeFill="accent6" w:themeFillTint="3F" w:val="clear"/>
      </w:tcPr>
    </w:tblStylePr>
    <w:tblStylePr w:type="band1Horz">
      <w:tblPr/>
      <w:tcPr>
        <w:shd w:color="auto" w:fill="E95D21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text1" w:themeFillTint="33" w:val="clear"/>
    </w:tcPr>
    <w:tblStylePr w:type="firstRow">
      <w:rPr>
        <w:b/>
        <w:bCs/>
      </w:rPr>
      <w:tblPr/>
      <w:tcPr>
        <w:shd w:color="auto" w:fill="8A938F" w:themeFill="tex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8A938F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787A" w:themeFill="text1" w:themeFillShade="BF" w:val="clear"/>
      </w:tcPr>
    </w:tblStylePr>
    <w:tblStylePr w:type="band1Vert">
      <w:tblPr/>
      <w:tcPr>
        <w:shd w:color="auto" w:fill="8A938F" w:themeFill="text1" w:themeFillTint="7F" w:val="clear"/>
      </w:tcPr>
    </w:tblStylePr>
    <w:tblStylePr w:type="band1Horz">
      <w:tblPr/>
      <w:tcPr>
        <w:shd w:color="auto" w:fill="8A938F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1" w:themeFillTint="33" w:val="clear"/>
    </w:tcPr>
    <w:tblStylePr w:type="firstRow">
      <w:rPr>
        <w:b/>
        <w:bCs/>
      </w:rPr>
      <w:tblPr/>
      <w:tcPr>
        <w:shd w:color="auto" w:fill="FFFFFF" w:themeFill="accent1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1" w:themeFillShade="BF" w:val="clear"/>
      </w:tcPr>
    </w:tblStylePr>
    <w:tblStylePr w:type="band1Vert">
      <w:tblPr/>
      <w:tcPr>
        <w:shd w:color="auto" w:fill="FFFFFF" w:themeFill="accent1" w:themeFillTint="7F" w:val="clear"/>
      </w:tcPr>
    </w:tblStylePr>
    <w:tblStylePr w:type="band1Horz">
      <w:tblPr/>
      <w:tcPr>
        <w:shd w:color="auto" w:fill="FFFFFF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2" w:themeFillTint="33" w:val="clear"/>
    </w:tcPr>
    <w:tblStylePr w:type="firstRow">
      <w:rPr>
        <w:b/>
        <w:bCs/>
      </w:rPr>
      <w:tblPr/>
      <w:tcPr>
        <w:shd w:color="auto" w:fill="E95D21" w:themeFill="accent2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2" w:themeFillShade="BF" w:val="clear"/>
      </w:tcPr>
    </w:tblStylePr>
    <w:tblStylePr w:type="band1Vert">
      <w:tblPr/>
      <w:tcPr>
        <w:shd w:color="auto" w:fill="E95D21" w:themeFill="accent2" w:themeFillTint="7F" w:val="clear"/>
      </w:tcPr>
    </w:tblStylePr>
    <w:tblStylePr w:type="band1Horz">
      <w:tblPr/>
      <w:tcPr>
        <w:shd w:color="auto" w:fill="E95D21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3" w:themeFillTint="33" w:val="clear"/>
    </w:tcPr>
    <w:tblStylePr w:type="firstRow">
      <w:rPr>
        <w:b/>
        <w:bCs/>
      </w:rPr>
      <w:tblPr/>
      <w:tcPr>
        <w:shd w:color="auto" w:fill="FFFFFF" w:themeFill="accent3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3" w:themeFillShade="BF" w:val="clear"/>
      </w:tcPr>
    </w:tblStylePr>
    <w:tblStylePr w:type="band1Vert">
      <w:tblPr/>
      <w:tcPr>
        <w:shd w:color="auto" w:fill="FFFFFF" w:themeFill="accent3" w:themeFillTint="7F" w:val="clear"/>
      </w:tcPr>
    </w:tblStylePr>
    <w:tblStylePr w:type="band1Horz">
      <w:tblPr/>
      <w:tcPr>
        <w:shd w:color="auto" w:fill="FFFFFF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4" w:themeFillTint="33" w:val="clear"/>
    </w:tcPr>
    <w:tblStylePr w:type="firstRow">
      <w:rPr>
        <w:b/>
        <w:bCs/>
      </w:rPr>
      <w:tblPr/>
      <w:tcPr>
        <w:shd w:color="auto" w:fill="FFFFFF" w:themeFill="accent4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4" w:themeFillShade="BF" w:val="clear"/>
      </w:tcPr>
    </w:tblStylePr>
    <w:tblStylePr w:type="band1Vert">
      <w:tblPr/>
      <w:tcPr>
        <w:shd w:color="auto" w:fill="008B8C" w:themeFill="accent4" w:themeFillTint="7F" w:val="clear"/>
      </w:tcPr>
    </w:tblStylePr>
    <w:tblStylePr w:type="band1Horz">
      <w:tblPr/>
      <w:tcPr>
        <w:shd w:color="auto" w:fill="008B8C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FFFFF" w:themeFill="accent5" w:themeFillTint="33" w:val="clear"/>
    </w:tcPr>
    <w:tblStylePr w:type="firstRow">
      <w:rPr>
        <w:b/>
        <w:bCs/>
      </w:rPr>
      <w:tblPr/>
      <w:tcPr>
        <w:shd w:color="auto" w:fill="FFFFFF" w:themeFill="accent5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FFFFFF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008B8C" w:themeFill="accent5" w:themeFillShade="BF" w:val="clear"/>
      </w:tcPr>
    </w:tblStylePr>
    <w:tblStylePr w:type="band1Vert">
      <w:tblPr/>
      <w:tcPr>
        <w:shd w:color="auto" w:fill="FFFFFF" w:themeFill="accent5" w:themeFillTint="7F" w:val="clear"/>
      </w:tcPr>
    </w:tblStylePr>
    <w:tblStylePr w:type="band1Horz">
      <w:tblPr/>
      <w:tcPr>
        <w:shd w:color="auto" w:fill="FFFFFF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22312E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95D21" w:themeFill="accent6" w:themeFillTint="33" w:val="clear"/>
    </w:tcPr>
    <w:tblStylePr w:type="firstRow">
      <w:rPr>
        <w:b/>
        <w:bCs/>
      </w:rPr>
      <w:tblPr/>
      <w:tcPr>
        <w:shd w:color="auto" w:fill="E95D21" w:themeFill="accent6" w:themeFillTint="66" w:val="clear"/>
      </w:tcPr>
    </w:tblStylePr>
    <w:tblStylePr w:type="lastRow">
      <w:rPr>
        <w:b/>
        <w:bCs/>
        <w:color w:themeColor="text1" w:val="22312E"/>
      </w:rPr>
      <w:tblPr/>
      <w:tcPr>
        <w:shd w:color="auto" w:fill="E95D21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95D21" w:themeFill="accent6" w:themeFillShade="BF" w:val="clear"/>
      </w:tcPr>
    </w:tblStylePr>
    <w:tblStylePr w:type="band1Vert">
      <w:tblPr/>
      <w:tcPr>
        <w:shd w:color="auto" w:fill="E95D21" w:themeFill="accent6" w:themeFillTint="7F" w:val="clear"/>
      </w:tcPr>
    </w:tblStylePr>
    <w:tblStylePr w:type="band1Horz">
      <w:tblPr/>
      <w:tcPr>
        <w:shd w:color="auto" w:fill="E95D21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8" Type="http://schemas.openxmlformats.org/officeDocument/2006/relationships/numbering" Target="numbering.xml"/><Relationship Id="rId17" Type="http://schemas.openxmlformats.org/officeDocument/2006/relationships/styles" Target="styles.xml"/><Relationship Id="rId16" Type="http://schemas.openxmlformats.org/officeDocument/2006/relationships/settings" Target="settings.xml"/><Relationship Id="rId15" Type="http://schemas.openxmlformats.org/officeDocument/2006/relationships/webSettings" Target="web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notes" Target="footnotes.xml"/><Relationship Id="rId11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22312E" lastClr="22312E"/>
      </a:dk1>
      <a:lt1>
        <a:sysClr val="FFFFFF" lastClr="FFFFFF"/>
      </a:lt1>
      <a:dk2>
        <a:srgbClr val="46544F"/>
      </a:dk2>
      <a:lt2>
        <a:srgbClr val="F4F1EA"/>
      </a:lt2>
      <a:accent1>
        <a:srgbClr val="008B8C"/>
      </a:accent1>
      <a:accent2>
        <a:srgbClr val="E95D21"/>
      </a:accent2>
      <a:accent3>
        <a:srgbClr val="00787A"/>
      </a:accent3>
      <a:accent4>
        <a:srgbClr val="D04D14"/>
      </a:accent4>
      <a:accent5>
        <a:srgbClr val="E3EFEE"/>
      </a:accent5>
      <a:accent6>
        <a:srgbClr val="FDEEE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2026-07-13T14:39:46Z</dcterms:created>
  <dcterms:modified xsi:type="dcterms:W3CDTF">2026-07-13T14:39:46Z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