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5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9" w:name="当前缺口与内容生产顺序"/>
    <w:p>
      <w:pPr>
        <w:pStyle w:val="Heading1"/>
      </w:pPr>
      <w:r>
        <w:rPr>
          <w:rFonts w:hint="eastAsia"/>
        </w:rPr>
        <w:t xml:space="preserve">当前缺口与内容生产顺序</w:t>
      </w:r>
    </w:p>
    <w:bookmarkStart w:id="24" w:name="p0不解决就不能对外卖"/>
    <w:p>
      <w:pPr>
        <w:pStyle w:val="Heading2"/>
      </w:pPr>
      <w:r>
        <w:rPr>
          <w:rFonts w:hint="eastAsia"/>
        </w:rPr>
        <w:t xml:space="preserve">P0：不解决就不能对外卖</w:t>
      </w:r>
    </w:p>
    <w:bookmarkStart w:id="19" w:name="X3e070061e478f796f9f82cc1898ad4ce7f3ef6d"/>
    <w:p>
      <w:pPr>
        <w:pStyle w:val="Heading3"/>
      </w:pPr>
      <w:r>
        <w:t xml:space="preserve">1. </w:t>
      </w:r>
      <w:r>
        <w:rPr>
          <w:rFonts w:hint="eastAsia"/>
        </w:rPr>
        <w:t xml:space="preserve">前端产品冻结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最终卖</w:t>
      </w:r>
      <w:r>
        <w:t xml:space="preserve"> 68 </w:t>
      </w:r>
      <w:r>
        <w:rPr>
          <w:rFonts w:hint="eastAsia"/>
        </w:rPr>
        <w:t xml:space="preserve">元还是</w:t>
      </w:r>
      <w:r>
        <w:t xml:space="preserve"> 98 </w:t>
      </w:r>
      <w:r>
        <w:rPr>
          <w:rFonts w:hint="eastAsia"/>
        </w:rPr>
        <w:t xml:space="preserve">元，或两档分别交付什么。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认知课时长、形式、预约、有效期、改期和退款。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商品标题、商品详情页、购买须知和客服口径。</w:t>
      </w:r>
    </w:p>
    <w:bookmarkEnd w:id="19"/>
    <w:bookmarkStart w:id="20" w:name="X686749bc5d3495a5ddbe6fc7ef617221f0e3483"/>
    <w:p>
      <w:pPr>
        <w:pStyle w:val="Heading3"/>
      </w:pPr>
      <w:r>
        <w:t xml:space="preserve">2. </w:t>
      </w:r>
      <w:r>
        <w:rPr>
          <w:rFonts w:hint="eastAsia"/>
        </w:rPr>
        <w:t xml:space="preserve">训练营冻结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最终卖</w:t>
      </w:r>
      <w:r>
        <w:t xml:space="preserve"> 980 </w:t>
      </w:r>
      <w:r>
        <w:rPr>
          <w:rFonts w:hint="eastAsia"/>
        </w:rPr>
        <w:t xml:space="preserve">元还是</w:t>
      </w:r>
      <w:r>
        <w:t xml:space="preserve"> 1,980 </w:t>
      </w:r>
      <w:r>
        <w:rPr>
          <w:rFonts w:hint="eastAsia"/>
        </w:rPr>
        <w:t xml:space="preserve">元。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是否包含食宿、资料、工具账号或后续咨询。</w:t>
      </w:r>
    </w:p>
    <w:p>
      <w:pPr>
        <w:pStyle w:val="Compact"/>
        <w:numPr>
          <w:ilvl w:val="0"/>
          <w:numId w:val="1002"/>
        </w:numPr>
      </w:pPr>
      <w:r>
        <w:t xml:space="preserve">3 </w:t>
      </w:r>
      <w:r>
        <w:rPr>
          <w:rFonts w:hint="eastAsia"/>
        </w:rPr>
        <w:t xml:space="preserve">天逐小时课表、讲师、场地、人数上限和退改政策。</w:t>
      </w:r>
    </w:p>
    <w:bookmarkEnd w:id="20"/>
    <w:bookmarkStart w:id="21" w:name="X3a996a1ff5125e405ec2b2ab7fb02cbeb90213f"/>
    <w:p>
      <w:pPr>
        <w:pStyle w:val="Heading3"/>
      </w:pPr>
      <w:r>
        <w:t xml:space="preserve">3. </w:t>
      </w:r>
      <w:r>
        <w:rPr>
          <w:rFonts w:hint="eastAsia"/>
        </w:rPr>
        <w:t xml:space="preserve">五档后端产品冻结</w:t>
      </w:r>
    </w:p>
    <w:p>
      <w:pPr>
        <w:pStyle w:val="FirstParagraph"/>
      </w:pPr>
      <w:r>
        <w:t xml:space="preserve">19,800 </w:t>
      </w:r>
      <w:r>
        <w:rPr>
          <w:rFonts w:hint="eastAsia"/>
        </w:rPr>
        <w:t xml:space="preserve">元、69,800</w:t>
      </w:r>
      <w:r>
        <w:t xml:space="preserve"> </w:t>
      </w:r>
      <w:r>
        <w:rPr>
          <w:rFonts w:hint="eastAsia"/>
        </w:rPr>
        <w:t xml:space="preserve">元、298,000</w:t>
      </w:r>
      <w:r>
        <w:t xml:space="preserve"> </w:t>
      </w:r>
      <w:r>
        <w:rPr>
          <w:rFonts w:hint="eastAsia"/>
        </w:rPr>
        <w:t xml:space="preserve">元、100</w:t>
      </w:r>
      <w:r>
        <w:t xml:space="preserve"> </w:t>
      </w:r>
      <w:r>
        <w:rPr>
          <w:rFonts w:hint="eastAsia"/>
        </w:rPr>
        <w:t xml:space="preserve">万元、200</w:t>
      </w:r>
      <w:r>
        <w:t xml:space="preserve"> </w:t>
      </w:r>
      <w:r>
        <w:rPr>
          <w:rFonts w:hint="eastAsia"/>
        </w:rPr>
        <w:t xml:space="preserve">万元每档都缺少：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正式产品名和目标客户。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客户购买的具体标的和付款性质。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公司交付清单、周期、负责人和承接上限。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客户另需投入的资金、人员、设备和时间。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收入来源、全部成本、利润分配和结算周期。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账号、店铺、货物、数据和知识产权归属。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亏损、延期、退款、违约和退出机制。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可量化验收标准和售后边界。</w:t>
      </w:r>
    </w:p>
    <w:bookmarkEnd w:id="21"/>
    <w:bookmarkStart w:id="22" w:name="Xc7786ec26750a0b6c1b933dbd8d8708473ab7b9"/>
    <w:p>
      <w:pPr>
        <w:pStyle w:val="Heading3"/>
      </w:pPr>
      <w:r>
        <w:t xml:space="preserve">4. </w:t>
      </w:r>
      <w:r>
        <w:rPr>
          <w:rFonts w:hint="eastAsia"/>
        </w:rPr>
        <w:t xml:space="preserve">合同与财务冻结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收款主体、开票主体和合同主体是否一致。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认知课、训练营、服务费、保证金、备货款和投资款分别如何入账。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升级是否抵扣、抵扣多少、什么条件下生效。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退款准备金、审批权限、对账和发票流程。</w:t>
      </w:r>
    </w:p>
    <w:bookmarkEnd w:id="22"/>
    <w:bookmarkStart w:id="23" w:name="X9f56ec567204d68ad2c5d534a24d6c1e69bb6bd"/>
    <w:p>
      <w:pPr>
        <w:pStyle w:val="Heading3"/>
      </w:pPr>
      <w:r>
        <w:t xml:space="preserve">5. </w:t>
      </w:r>
      <w:r>
        <w:rPr>
          <w:rFonts w:hint="eastAsia"/>
        </w:rPr>
        <w:t xml:space="preserve">真实证据补齐</w:t>
      </w:r>
    </w:p>
    <w:p>
      <w:pPr>
        <w:pStyle w:val="FirstParagraph"/>
      </w:pPr>
      <w:r>
        <w:rPr>
          <w:rFonts w:hint="eastAsia"/>
        </w:rPr>
        <w:t xml:space="preserve">当前缺少四类正式素材：经营数据截图、数据验真视频、考察记录、客户结果反馈。必须先做证据登记、授权和脱敏，再进入直播、朋友圈、社群和展厅。</w:t>
      </w:r>
    </w:p>
    <w:bookmarkEnd w:id="23"/>
    <w:bookmarkEnd w:id="24"/>
    <w:bookmarkStart w:id="25" w:name="p1产品冻结后立即重写"/>
    <w:p>
      <w:pPr>
        <w:pStyle w:val="Heading2"/>
      </w:pPr>
      <w:r>
        <w:rPr>
          <w:rFonts w:hint="eastAsia"/>
        </w:rPr>
        <w:t xml:space="preserve">P1：产品冻结后立即重写</w:t>
      </w:r>
    </w:p>
    <w:p>
      <w:pPr>
        <w:pStyle w:val="FirstParagraph"/>
      </w:pPr>
      <w:r>
        <w:rPr>
          <w:rFonts w:hint="eastAsia"/>
        </w:rPr>
        <w:t xml:space="preserve">按以下顺序完成逐字稿：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主播</w:t>
      </w:r>
      <w:r>
        <w:t xml:space="preserve"> 90 </w:t>
      </w:r>
      <w:r>
        <w:rPr>
          <w:rFonts w:hint="eastAsia"/>
        </w:rPr>
        <w:t xml:space="preserve">分钟完整逐字稿。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助播配合、转场和异议补位逐字稿。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中控节奏、福利、库存和数据播报逐字稿。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评论区助理合规扣字库。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抖音私信逐字稿。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电话首联与二次跟进逐字稿。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个人微信欢迎、诊断、邀群和追单逐字稿。</w:t>
      </w:r>
    </w:p>
    <w:p>
      <w:pPr>
        <w:pStyle w:val="Compact"/>
        <w:numPr>
          <w:ilvl w:val="0"/>
          <w:numId w:val="1005"/>
        </w:numPr>
      </w:pPr>
      <w:r>
        <w:t xml:space="preserve">14 </w:t>
      </w:r>
      <w:r>
        <w:rPr>
          <w:rFonts w:hint="eastAsia"/>
        </w:rPr>
        <w:t xml:space="preserve">天朋友圈内容体系。</w:t>
      </w:r>
    </w:p>
    <w:p>
      <w:pPr>
        <w:pStyle w:val="Compact"/>
        <w:numPr>
          <w:ilvl w:val="0"/>
          <w:numId w:val="1005"/>
        </w:numPr>
      </w:pPr>
      <w:r>
        <w:t xml:space="preserve">14 </w:t>
      </w:r>
      <w:r>
        <w:rPr>
          <w:rFonts w:hint="eastAsia"/>
        </w:rPr>
        <w:t xml:space="preserve">天社群运营逐字稿。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私域直播成交训练营逐字稿。</w:t>
      </w:r>
    </w:p>
    <w:p>
      <w:pPr>
        <w:pStyle w:val="Compact"/>
        <w:numPr>
          <w:ilvl w:val="0"/>
          <w:numId w:val="1005"/>
        </w:numPr>
      </w:pPr>
      <w:r>
        <w:t xml:space="preserve">3 </w:t>
      </w:r>
      <w:r>
        <w:rPr>
          <w:rFonts w:hint="eastAsia"/>
        </w:rPr>
        <w:t xml:space="preserve">天线下训练营讲师、主持、桌长和顾问逐字稿。</w:t>
      </w:r>
    </w:p>
    <w:p>
      <w:pPr>
        <w:pStyle w:val="FirstParagraph"/>
      </w:pPr>
      <w:r>
        <w:rPr>
          <w:rFonts w:hint="eastAsia"/>
        </w:rPr>
        <w:t xml:space="preserve">旧模板已经删除，所有场景、价格、权益、案例和承诺均按最终冻结的现行产品重新写。</w:t>
      </w:r>
    </w:p>
    <w:bookmarkEnd w:id="25"/>
    <w:bookmarkStart w:id="26" w:name="p2让团队能够复制执行"/>
    <w:p>
      <w:pPr>
        <w:pStyle w:val="Heading2"/>
      </w:pPr>
      <w:r>
        <w:rPr>
          <w:rFonts w:hint="eastAsia"/>
        </w:rPr>
        <w:t xml:space="preserve">P2：让团队能够复制执行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所有现行资料生成可打印</w:t>
      </w:r>
      <w:r>
        <w:t xml:space="preserve"> Word/PDF </w:t>
      </w:r>
      <w:r>
        <w:rPr>
          <w:rFonts w:hint="eastAsia"/>
        </w:rPr>
        <w:t xml:space="preserve">版，并加版本号、生效日、页码和保密级别。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按岗位制作口袋卡、检查表、考试卷和评分表。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集中培训后完成电话、微信、直播、社群和线下签约模拟演练。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每个岗位通过书面考试和实操考核后才能上岗。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建立每日看板、周复盘、客诉复盘和版本更新机制。</w:t>
      </w:r>
    </w:p>
    <w:bookmarkEnd w:id="26"/>
    <w:bookmarkStart w:id="27" w:name="建议内容生产责任表"/>
    <w:p>
      <w:pPr>
        <w:pStyle w:val="Heading2"/>
      </w:pPr>
      <w:r>
        <w:rPr>
          <w:rFonts w:hint="eastAsia"/>
        </w:rPr>
        <w:t xml:space="preserve">建议内容生产责任表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>
            <w:tcBorders>
              <w:top w:val="single" w:sz="6" w:color="E6E1D6"/>
              <w:left w:val="single" w:sz="6" w:color="E6E1D6"/>
              <w:bottom w:val="single" w:sz="6" w:color="E6E1D6"/>
              <w:right w:val="single" w:sz="6" w:color="E6E1D6"/>
              <w:insideH w:val="single" w:sz="6" w:color="E6E1D6"/>
              <w:insideV w:val="single" w:sz="6" w:color="E6E1D6"/>
            </w:tcBorders>
            <w:shd w:fill="008B8C" w:val="clear"/>
          </w:tcPr>
          <w:p>
            <w:pPr>
              <w:pStyle w:val="Compact"/>
            </w:pPr>
            <w:r>
              <w:rPr>
                <w:rFonts w:hint="eastAsia"/>
                <w:b/>
                <w:color w:val="FFFFFF"/>
              </w:rPr>
              <w:t xml:space="preserve">内容</w:t>
            </w:r>
          </w:p>
        </w:tc>
        <w:tc>
          <w:tcPr>
            <w:tcBorders>
              <w:top w:val="single" w:sz="6" w:color="E6E1D6"/>
              <w:left w:val="single" w:sz="6" w:color="E6E1D6"/>
              <w:bottom w:val="single" w:sz="6" w:color="E6E1D6"/>
              <w:right w:val="single" w:sz="6" w:color="E6E1D6"/>
              <w:insideH w:val="single" w:sz="6" w:color="E6E1D6"/>
              <w:insideV w:val="single" w:sz="6" w:color="E6E1D6"/>
            </w:tcBorders>
            <w:shd w:fill="008B8C" w:val="clear"/>
          </w:tcPr>
          <w:p>
            <w:pPr>
              <w:pStyle w:val="Compact"/>
            </w:pPr>
            <w:r>
              <w:rPr>
                <w:rFonts w:hint="eastAsia"/>
                <w:b/>
                <w:color w:val="FFFFFF"/>
              </w:rPr>
              <w:t xml:space="preserve">主责</w:t>
            </w:r>
          </w:p>
        </w:tc>
        <w:tc>
          <w:tcPr>
            <w:tcBorders>
              <w:top w:val="single" w:sz="6" w:color="E6E1D6"/>
              <w:left w:val="single" w:sz="6" w:color="E6E1D6"/>
              <w:bottom w:val="single" w:sz="6" w:color="E6E1D6"/>
              <w:right w:val="single" w:sz="6" w:color="E6E1D6"/>
              <w:insideH w:val="single" w:sz="6" w:color="E6E1D6"/>
              <w:insideV w:val="single" w:sz="6" w:color="E6E1D6"/>
            </w:tcBorders>
            <w:shd w:fill="008B8C" w:val="clear"/>
          </w:tcPr>
          <w:p>
            <w:pPr>
              <w:pStyle w:val="Compact"/>
            </w:pPr>
            <w:r>
              <w:rPr>
                <w:rFonts w:hint="eastAsia"/>
                <w:b/>
                <w:color w:val="FFFFFF"/>
              </w:rPr>
              <w:t xml:space="preserve">审核</w:t>
            </w:r>
          </w:p>
        </w:tc>
        <w:tc>
          <w:tcPr>
            <w:tcBorders>
              <w:top w:val="single" w:sz="6" w:color="E6E1D6"/>
              <w:left w:val="single" w:sz="6" w:color="E6E1D6"/>
              <w:bottom w:val="single" w:sz="6" w:color="E6E1D6"/>
              <w:right w:val="single" w:sz="6" w:color="E6E1D6"/>
              <w:insideH w:val="single" w:sz="6" w:color="E6E1D6"/>
              <w:insideV w:val="single" w:sz="6" w:color="E6E1D6"/>
            </w:tcBorders>
            <w:shd w:fill="008B8C" w:val="clear"/>
          </w:tcPr>
          <w:p>
            <w:pPr>
              <w:pStyle w:val="Compact"/>
            </w:pPr>
            <w:r>
              <w:rPr>
                <w:rFonts w:hint="eastAsia"/>
                <w:b/>
                <w:color w:val="FFFFFF"/>
              </w:rPr>
              <w:t xml:space="preserve">前置条件</w:t>
            </w:r>
          </w:p>
        </w:tc>
      </w:tr>
      <w:tr>
        <w:tc>
          <w:tcPr>
            <w:tcBorders>
              <w:top w:val="single" w:sz="6" w:color="E6E1D6"/>
              <w:left w:val="single" w:sz="6" w:color="E6E1D6"/>
              <w:bottom w:val="single" w:sz="6" w:color="E6E1D6"/>
              <w:right w:val="single" w:sz="6" w:color="E6E1D6"/>
              <w:insideH w:val="single" w:sz="6" w:color="E6E1D6"/>
              <w:insideV w:val="single" w:sz="6" w:color="E6E1D6"/>
            </w:tcBorders>
            <w:shd w:fill="FFFFFF" w:val="clear"/>
          </w:tcPr>
          <w:p>
            <w:pPr>
              <w:pStyle w:val="Compact"/>
            </w:pPr>
            <w:r>
              <w:rPr>
                <w:rFonts w:hint="eastAsia"/>
                <w:color w:val="22312E"/>
              </w:rPr>
              <w:t xml:space="preserve">产品卡和权益表</w:t>
            </w:r>
          </w:p>
        </w:tc>
        <w:tc>
          <w:tcPr>
            <w:tcBorders>
              <w:top w:val="single" w:sz="6" w:color="E6E1D6"/>
              <w:left w:val="single" w:sz="6" w:color="E6E1D6"/>
              <w:bottom w:val="single" w:sz="6" w:color="E6E1D6"/>
              <w:right w:val="single" w:sz="6" w:color="E6E1D6"/>
              <w:insideH w:val="single" w:sz="6" w:color="E6E1D6"/>
              <w:insideV w:val="single" w:sz="6" w:color="E6E1D6"/>
            </w:tcBorders>
            <w:shd w:fill="FFFFFF" w:val="clear"/>
          </w:tcPr>
          <w:p>
            <w:pPr>
              <w:pStyle w:val="Compact"/>
            </w:pPr>
            <w:r>
              <w:rPr>
                <w:rFonts w:hint="eastAsia"/>
                <w:color w:val="22312E"/>
              </w:rPr>
              <w:t xml:space="preserve">产品负责人</w:t>
            </w:r>
          </w:p>
        </w:tc>
        <w:tc>
          <w:tcPr>
            <w:tcBorders>
              <w:top w:val="single" w:sz="6" w:color="E6E1D6"/>
              <w:left w:val="single" w:sz="6" w:color="E6E1D6"/>
              <w:bottom w:val="single" w:sz="6" w:color="E6E1D6"/>
              <w:right w:val="single" w:sz="6" w:color="E6E1D6"/>
              <w:insideH w:val="single" w:sz="6" w:color="E6E1D6"/>
              <w:insideV w:val="single" w:sz="6" w:color="E6E1D6"/>
            </w:tcBorders>
            <w:shd w:fill="FFFFFF" w:val="clear"/>
          </w:tcPr>
          <w:p>
            <w:pPr>
              <w:pStyle w:val="Compact"/>
            </w:pPr>
            <w:r>
              <w:rPr>
                <w:rFonts w:hint="eastAsia"/>
                <w:color w:val="22312E"/>
              </w:rPr>
              <w:t xml:space="preserve">创始人、财务、交付</w:t>
            </w:r>
          </w:p>
        </w:tc>
        <w:tc>
          <w:tcPr>
            <w:tcBorders>
              <w:top w:val="single" w:sz="6" w:color="E6E1D6"/>
              <w:left w:val="single" w:sz="6" w:color="E6E1D6"/>
              <w:bottom w:val="single" w:sz="6" w:color="E6E1D6"/>
              <w:right w:val="single" w:sz="6" w:color="E6E1D6"/>
              <w:insideH w:val="single" w:sz="6" w:color="E6E1D6"/>
              <w:insideV w:val="single" w:sz="6" w:color="E6E1D6"/>
            </w:tcBorders>
            <w:shd w:fill="FFFFFF" w:val="clear"/>
          </w:tcPr>
          <w:p>
            <w:pPr>
              <w:pStyle w:val="Compact"/>
            </w:pPr>
            <w:r>
              <w:rPr>
                <w:rFonts w:hint="eastAsia"/>
                <w:color w:val="22312E"/>
              </w:rPr>
              <w:t xml:space="preserve">价格和交付冻结</w:t>
            </w:r>
          </w:p>
        </w:tc>
      </w:tr>
      <w:tr>
        <w:tc>
          <w:tcPr>
            <w:tcBorders>
              <w:top w:val="single" w:sz="6" w:color="E6E1D6"/>
              <w:left w:val="single" w:sz="6" w:color="E6E1D6"/>
              <w:bottom w:val="single" w:sz="6" w:color="E6E1D6"/>
              <w:right w:val="single" w:sz="6" w:color="E6E1D6"/>
              <w:insideH w:val="single" w:sz="6" w:color="E6E1D6"/>
              <w:insideV w:val="single" w:sz="6" w:color="E6E1D6"/>
            </w:tcBorders>
            <w:shd w:fill="F0F7F6" w:val="clear"/>
          </w:tcPr>
          <w:p>
            <w:pPr>
              <w:pStyle w:val="Compact"/>
            </w:pPr>
            <w:r>
              <w:rPr>
                <w:rFonts w:hint="eastAsia"/>
                <w:color w:val="22312E"/>
              </w:rPr>
              <w:t xml:space="preserve">公域直播逐字稿</w:t>
            </w:r>
          </w:p>
        </w:tc>
        <w:tc>
          <w:tcPr>
            <w:tcBorders>
              <w:top w:val="single" w:sz="6" w:color="E6E1D6"/>
              <w:left w:val="single" w:sz="6" w:color="E6E1D6"/>
              <w:bottom w:val="single" w:sz="6" w:color="E6E1D6"/>
              <w:right w:val="single" w:sz="6" w:color="E6E1D6"/>
              <w:insideH w:val="single" w:sz="6" w:color="E6E1D6"/>
              <w:insideV w:val="single" w:sz="6" w:color="E6E1D6"/>
            </w:tcBorders>
            <w:shd w:fill="F0F7F6" w:val="clear"/>
          </w:tcPr>
          <w:p>
            <w:pPr>
              <w:pStyle w:val="Compact"/>
            </w:pPr>
            <w:r>
              <w:rPr>
                <w:rFonts w:hint="eastAsia"/>
                <w:color w:val="22312E"/>
              </w:rPr>
              <w:t xml:space="preserve">直播负责人</w:t>
            </w:r>
          </w:p>
        </w:tc>
        <w:tc>
          <w:tcPr>
            <w:tcBorders>
              <w:top w:val="single" w:sz="6" w:color="E6E1D6"/>
              <w:left w:val="single" w:sz="6" w:color="E6E1D6"/>
              <w:bottom w:val="single" w:sz="6" w:color="E6E1D6"/>
              <w:right w:val="single" w:sz="6" w:color="E6E1D6"/>
              <w:insideH w:val="single" w:sz="6" w:color="E6E1D6"/>
              <w:insideV w:val="single" w:sz="6" w:color="E6E1D6"/>
            </w:tcBorders>
            <w:shd w:fill="F0F7F6" w:val="clear"/>
          </w:tcPr>
          <w:p>
            <w:pPr>
              <w:pStyle w:val="Compact"/>
            </w:pPr>
            <w:r>
              <w:rPr>
                <w:rFonts w:hint="eastAsia"/>
                <w:color w:val="22312E"/>
              </w:rPr>
              <w:t xml:space="preserve">产品、合规</w:t>
            </w:r>
          </w:p>
        </w:tc>
        <w:tc>
          <w:tcPr>
            <w:tcBorders>
              <w:top w:val="single" w:sz="6" w:color="E6E1D6"/>
              <w:left w:val="single" w:sz="6" w:color="E6E1D6"/>
              <w:bottom w:val="single" w:sz="6" w:color="E6E1D6"/>
              <w:right w:val="single" w:sz="6" w:color="E6E1D6"/>
              <w:insideH w:val="single" w:sz="6" w:color="E6E1D6"/>
              <w:insideV w:val="single" w:sz="6" w:color="E6E1D6"/>
            </w:tcBorders>
            <w:shd w:fill="F0F7F6" w:val="clear"/>
          </w:tcPr>
          <w:p>
            <w:pPr>
              <w:pStyle w:val="Compact"/>
            </w:pPr>
            <w:r>
              <w:rPr>
                <w:rFonts w:hint="eastAsia"/>
                <w:color w:val="22312E"/>
              </w:rPr>
              <w:t xml:space="preserve">前端产品冻结</w:t>
            </w:r>
          </w:p>
        </w:tc>
      </w:tr>
      <w:tr>
        <w:tc>
          <w:tcPr>
            <w:tcBorders>
              <w:top w:val="single" w:sz="6" w:color="E6E1D6"/>
              <w:left w:val="single" w:sz="6" w:color="E6E1D6"/>
              <w:bottom w:val="single" w:sz="6" w:color="E6E1D6"/>
              <w:right w:val="single" w:sz="6" w:color="E6E1D6"/>
              <w:insideH w:val="single" w:sz="6" w:color="E6E1D6"/>
              <w:insideV w:val="single" w:sz="6" w:color="E6E1D6"/>
            </w:tcBorders>
            <w:shd w:fill="FFFFFF" w:val="clear"/>
          </w:tcPr>
          <w:p>
            <w:pPr>
              <w:pStyle w:val="Compact"/>
            </w:pPr>
            <w:r>
              <w:rPr>
                <w:rFonts w:hint="eastAsia"/>
                <w:color w:val="22312E"/>
              </w:rPr>
              <w:t xml:space="preserve">私信电话微信逐字稿</w:t>
            </w:r>
          </w:p>
        </w:tc>
        <w:tc>
          <w:tcPr>
            <w:tcBorders>
              <w:top w:val="single" w:sz="6" w:color="E6E1D6"/>
              <w:left w:val="single" w:sz="6" w:color="E6E1D6"/>
              <w:bottom w:val="single" w:sz="6" w:color="E6E1D6"/>
              <w:right w:val="single" w:sz="6" w:color="E6E1D6"/>
              <w:insideH w:val="single" w:sz="6" w:color="E6E1D6"/>
              <w:insideV w:val="single" w:sz="6" w:color="E6E1D6"/>
            </w:tcBorders>
            <w:shd w:fill="FFFFFF" w:val="clear"/>
          </w:tcPr>
          <w:p>
            <w:pPr>
              <w:pStyle w:val="Compact"/>
            </w:pPr>
            <w:r>
              <w:rPr>
                <w:rFonts w:hint="eastAsia"/>
                <w:color w:val="22312E"/>
              </w:rPr>
              <w:t xml:space="preserve">客服负责人</w:t>
            </w:r>
          </w:p>
        </w:tc>
        <w:tc>
          <w:tcPr>
            <w:tcBorders>
              <w:top w:val="single" w:sz="6" w:color="E6E1D6"/>
              <w:left w:val="single" w:sz="6" w:color="E6E1D6"/>
              <w:bottom w:val="single" w:sz="6" w:color="E6E1D6"/>
              <w:right w:val="single" w:sz="6" w:color="E6E1D6"/>
              <w:insideH w:val="single" w:sz="6" w:color="E6E1D6"/>
              <w:insideV w:val="single" w:sz="6" w:color="E6E1D6"/>
            </w:tcBorders>
            <w:shd w:fill="FFFFFF" w:val="clear"/>
          </w:tcPr>
          <w:p>
            <w:pPr>
              <w:pStyle w:val="Compact"/>
            </w:pPr>
            <w:r>
              <w:rPr>
                <w:rFonts w:hint="eastAsia"/>
                <w:color w:val="22312E"/>
              </w:rPr>
              <w:t xml:space="preserve">产品、企微管理员</w:t>
            </w:r>
          </w:p>
        </w:tc>
        <w:tc>
          <w:tcPr>
            <w:tcBorders>
              <w:top w:val="single" w:sz="6" w:color="E6E1D6"/>
              <w:left w:val="single" w:sz="6" w:color="E6E1D6"/>
              <w:bottom w:val="single" w:sz="6" w:color="E6E1D6"/>
              <w:right w:val="single" w:sz="6" w:color="E6E1D6"/>
              <w:insideH w:val="single" w:sz="6" w:color="E6E1D6"/>
              <w:insideV w:val="single" w:sz="6" w:color="E6E1D6"/>
            </w:tcBorders>
            <w:shd w:fill="FFFFFF" w:val="clear"/>
          </w:tcPr>
          <w:p>
            <w:pPr>
              <w:pStyle w:val="Compact"/>
            </w:pPr>
            <w:r>
              <w:rPr>
                <w:rFonts w:hint="eastAsia"/>
                <w:color w:val="22312E"/>
              </w:rPr>
              <w:t xml:space="preserve">承接流程冻结</w:t>
            </w:r>
          </w:p>
        </w:tc>
      </w:tr>
      <w:tr>
        <w:tc>
          <w:tcPr>
            <w:tcBorders>
              <w:top w:val="single" w:sz="6" w:color="E6E1D6"/>
              <w:left w:val="single" w:sz="6" w:color="E6E1D6"/>
              <w:bottom w:val="single" w:sz="6" w:color="E6E1D6"/>
              <w:right w:val="single" w:sz="6" w:color="E6E1D6"/>
              <w:insideH w:val="single" w:sz="6" w:color="E6E1D6"/>
              <w:insideV w:val="single" w:sz="6" w:color="E6E1D6"/>
            </w:tcBorders>
            <w:shd w:fill="F0F7F6" w:val="clear"/>
          </w:tcPr>
          <w:p>
            <w:pPr>
              <w:pStyle w:val="Compact"/>
            </w:pPr>
            <w:r>
              <w:rPr>
                <w:rFonts w:hint="eastAsia"/>
                <w:color w:val="22312E"/>
              </w:rPr>
              <w:t xml:space="preserve">朋友圈社群私域直播</w:t>
            </w:r>
          </w:p>
        </w:tc>
        <w:tc>
          <w:tcPr>
            <w:tcBorders>
              <w:top w:val="single" w:sz="6" w:color="E6E1D6"/>
              <w:left w:val="single" w:sz="6" w:color="E6E1D6"/>
              <w:bottom w:val="single" w:sz="6" w:color="E6E1D6"/>
              <w:right w:val="single" w:sz="6" w:color="E6E1D6"/>
              <w:insideH w:val="single" w:sz="6" w:color="E6E1D6"/>
              <w:insideV w:val="single" w:sz="6" w:color="E6E1D6"/>
            </w:tcBorders>
            <w:shd w:fill="F0F7F6" w:val="clear"/>
          </w:tcPr>
          <w:p>
            <w:pPr>
              <w:pStyle w:val="Compact"/>
            </w:pPr>
            <w:r>
              <w:rPr>
                <w:rFonts w:hint="eastAsia"/>
                <w:color w:val="22312E"/>
              </w:rPr>
              <w:t xml:space="preserve">私域负责人</w:t>
            </w:r>
          </w:p>
        </w:tc>
        <w:tc>
          <w:tcPr>
            <w:tcBorders>
              <w:top w:val="single" w:sz="6" w:color="E6E1D6"/>
              <w:left w:val="single" w:sz="6" w:color="E6E1D6"/>
              <w:bottom w:val="single" w:sz="6" w:color="E6E1D6"/>
              <w:right w:val="single" w:sz="6" w:color="E6E1D6"/>
              <w:insideH w:val="single" w:sz="6" w:color="E6E1D6"/>
              <w:insideV w:val="single" w:sz="6" w:color="E6E1D6"/>
            </w:tcBorders>
            <w:shd w:fill="F0F7F6" w:val="clear"/>
          </w:tcPr>
          <w:p>
            <w:pPr>
              <w:pStyle w:val="Compact"/>
            </w:pPr>
            <w:r>
              <w:rPr>
                <w:rFonts w:hint="eastAsia"/>
                <w:color w:val="22312E"/>
              </w:rPr>
              <w:t xml:space="preserve">内容、合规</w:t>
            </w:r>
          </w:p>
        </w:tc>
        <w:tc>
          <w:tcPr>
            <w:tcBorders>
              <w:top w:val="single" w:sz="6" w:color="E6E1D6"/>
              <w:left w:val="single" w:sz="6" w:color="E6E1D6"/>
              <w:bottom w:val="single" w:sz="6" w:color="E6E1D6"/>
              <w:right w:val="single" w:sz="6" w:color="E6E1D6"/>
              <w:insideH w:val="single" w:sz="6" w:color="E6E1D6"/>
              <w:insideV w:val="single" w:sz="6" w:color="E6E1D6"/>
            </w:tcBorders>
            <w:shd w:fill="F0F7F6" w:val="clear"/>
          </w:tcPr>
          <w:p>
            <w:pPr>
              <w:pStyle w:val="Compact"/>
            </w:pPr>
            <w:r>
              <w:rPr>
                <w:rFonts w:hint="eastAsia"/>
                <w:color w:val="22312E"/>
              </w:rPr>
              <w:t xml:space="preserve">证据库可用</w:t>
            </w:r>
          </w:p>
        </w:tc>
      </w:tr>
      <w:tr>
        <w:tc>
          <w:tcPr>
            <w:tcBorders>
              <w:top w:val="single" w:sz="6" w:color="E6E1D6"/>
              <w:left w:val="single" w:sz="6" w:color="E6E1D6"/>
              <w:bottom w:val="single" w:sz="6" w:color="E6E1D6"/>
              <w:right w:val="single" w:sz="6" w:color="E6E1D6"/>
              <w:insideH w:val="single" w:sz="6" w:color="E6E1D6"/>
              <w:insideV w:val="single" w:sz="6" w:color="E6E1D6"/>
            </w:tcBorders>
            <w:shd w:fill="FFFFFF" w:val="clear"/>
          </w:tcPr>
          <w:p>
            <w:pPr>
              <w:pStyle w:val="Compact"/>
            </w:pPr>
            <w:r>
              <w:rPr>
                <w:rFonts w:hint="eastAsia"/>
                <w:color w:val="22312E"/>
              </w:rPr>
              <w:t xml:space="preserve">训练营课程和成交稿</w:t>
            </w:r>
          </w:p>
        </w:tc>
        <w:tc>
          <w:tcPr>
            <w:tcBorders>
              <w:top w:val="single" w:sz="6" w:color="E6E1D6"/>
              <w:left w:val="single" w:sz="6" w:color="E6E1D6"/>
              <w:bottom w:val="single" w:sz="6" w:color="E6E1D6"/>
              <w:right w:val="single" w:sz="6" w:color="E6E1D6"/>
              <w:insideH w:val="single" w:sz="6" w:color="E6E1D6"/>
              <w:insideV w:val="single" w:sz="6" w:color="E6E1D6"/>
            </w:tcBorders>
            <w:shd w:fill="FFFFFF" w:val="clear"/>
          </w:tcPr>
          <w:p>
            <w:pPr>
              <w:pStyle w:val="Compact"/>
            </w:pPr>
            <w:r>
              <w:rPr>
                <w:rFonts w:hint="eastAsia"/>
                <w:color w:val="22312E"/>
              </w:rPr>
              <w:t xml:space="preserve">教学负责人</w:t>
            </w:r>
          </w:p>
        </w:tc>
        <w:tc>
          <w:tcPr>
            <w:tcBorders>
              <w:top w:val="single" w:sz="6" w:color="E6E1D6"/>
              <w:left w:val="single" w:sz="6" w:color="E6E1D6"/>
              <w:bottom w:val="single" w:sz="6" w:color="E6E1D6"/>
              <w:right w:val="single" w:sz="6" w:color="E6E1D6"/>
              <w:insideH w:val="single" w:sz="6" w:color="E6E1D6"/>
              <w:insideV w:val="single" w:sz="6" w:color="E6E1D6"/>
            </w:tcBorders>
            <w:shd w:fill="FFFFFF" w:val="clear"/>
          </w:tcPr>
          <w:p>
            <w:pPr>
              <w:pStyle w:val="Compact"/>
            </w:pPr>
            <w:r>
              <w:rPr>
                <w:rFonts w:hint="eastAsia"/>
                <w:color w:val="22312E"/>
              </w:rPr>
              <w:t xml:space="preserve">产品、交付、合规</w:t>
            </w:r>
          </w:p>
        </w:tc>
        <w:tc>
          <w:tcPr>
            <w:tcBorders>
              <w:top w:val="single" w:sz="6" w:color="E6E1D6"/>
              <w:left w:val="single" w:sz="6" w:color="E6E1D6"/>
              <w:bottom w:val="single" w:sz="6" w:color="E6E1D6"/>
              <w:right w:val="single" w:sz="6" w:color="E6E1D6"/>
              <w:insideH w:val="single" w:sz="6" w:color="E6E1D6"/>
              <w:insideV w:val="single" w:sz="6" w:color="E6E1D6"/>
            </w:tcBorders>
            <w:shd w:fill="FFFFFF" w:val="clear"/>
          </w:tcPr>
          <w:p>
            <w:pPr>
              <w:pStyle w:val="Compact"/>
            </w:pPr>
            <w:r>
              <w:rPr>
                <w:rFonts w:hint="eastAsia"/>
                <w:color w:val="22312E"/>
              </w:rPr>
              <w:t xml:space="preserve">课表和后端产品冻结</w:t>
            </w:r>
          </w:p>
        </w:tc>
      </w:tr>
      <w:tr>
        <w:tc>
          <w:tcPr>
            <w:tcBorders>
              <w:top w:val="single" w:sz="6" w:color="E6E1D6"/>
              <w:left w:val="single" w:sz="6" w:color="E6E1D6"/>
              <w:bottom w:val="single" w:sz="6" w:color="E6E1D6"/>
              <w:right w:val="single" w:sz="6" w:color="E6E1D6"/>
              <w:insideH w:val="single" w:sz="6" w:color="E6E1D6"/>
              <w:insideV w:val="single" w:sz="6" w:color="E6E1D6"/>
            </w:tcBorders>
            <w:shd w:fill="F0F7F6" w:val="clear"/>
          </w:tcPr>
          <w:p>
            <w:pPr>
              <w:pStyle w:val="Compact"/>
            </w:pPr>
            <w:r>
              <w:rPr>
                <w:rFonts w:hint="eastAsia"/>
                <w:color w:val="22312E"/>
              </w:rPr>
              <w:t xml:space="preserve">后端合同和交付</w:t>
            </w:r>
            <w:r>
              <w:rPr>
                <w:color w:val="22312E"/>
              </w:rPr>
              <w:t xml:space="preserve"> SOP</w:t>
            </w:r>
          </w:p>
        </w:tc>
        <w:tc>
          <w:tcPr>
            <w:tcBorders>
              <w:top w:val="single" w:sz="6" w:color="E6E1D6"/>
              <w:left w:val="single" w:sz="6" w:color="E6E1D6"/>
              <w:bottom w:val="single" w:sz="6" w:color="E6E1D6"/>
              <w:right w:val="single" w:sz="6" w:color="E6E1D6"/>
              <w:insideH w:val="single" w:sz="6" w:color="E6E1D6"/>
              <w:insideV w:val="single" w:sz="6" w:color="E6E1D6"/>
            </w:tcBorders>
            <w:shd w:fill="F0F7F6" w:val="clear"/>
          </w:tcPr>
          <w:p>
            <w:pPr>
              <w:pStyle w:val="Compact"/>
            </w:pPr>
            <w:r>
              <w:rPr>
                <w:rFonts w:hint="eastAsia"/>
                <w:color w:val="22312E"/>
              </w:rPr>
              <w:t xml:space="preserve">项目负责人</w:t>
            </w:r>
          </w:p>
        </w:tc>
        <w:tc>
          <w:tcPr>
            <w:tcBorders>
              <w:top w:val="single" w:sz="6" w:color="E6E1D6"/>
              <w:left w:val="single" w:sz="6" w:color="E6E1D6"/>
              <w:bottom w:val="single" w:sz="6" w:color="E6E1D6"/>
              <w:right w:val="single" w:sz="6" w:color="E6E1D6"/>
              <w:insideH w:val="single" w:sz="6" w:color="E6E1D6"/>
              <w:insideV w:val="single" w:sz="6" w:color="E6E1D6"/>
            </w:tcBorders>
            <w:shd w:fill="F0F7F6" w:val="clear"/>
          </w:tcPr>
          <w:p>
            <w:pPr>
              <w:pStyle w:val="Compact"/>
            </w:pPr>
            <w:r>
              <w:rPr>
                <w:rFonts w:hint="eastAsia"/>
                <w:color w:val="22312E"/>
              </w:rPr>
              <w:t xml:space="preserve">法务、财税、财务</w:t>
            </w:r>
          </w:p>
        </w:tc>
        <w:tc>
          <w:tcPr>
            <w:tcBorders>
              <w:top w:val="single" w:sz="6" w:color="E6E1D6"/>
              <w:left w:val="single" w:sz="6" w:color="E6E1D6"/>
              <w:bottom w:val="single" w:sz="6" w:color="E6E1D6"/>
              <w:right w:val="single" w:sz="6" w:color="E6E1D6"/>
              <w:insideH w:val="single" w:sz="6" w:color="E6E1D6"/>
              <w:insideV w:val="single" w:sz="6" w:color="E6E1D6"/>
            </w:tcBorders>
            <w:shd w:fill="F0F7F6" w:val="clear"/>
          </w:tcPr>
          <w:p>
            <w:pPr>
              <w:pStyle w:val="Compact"/>
            </w:pPr>
            <w:r>
              <w:rPr>
                <w:rFonts w:hint="eastAsia"/>
                <w:color w:val="22312E"/>
              </w:rPr>
              <w:t xml:space="preserve">五档产品冻结</w:t>
            </w:r>
          </w:p>
        </w:tc>
      </w:tr>
      <w:tr>
        <w:tc>
          <w:tcPr>
            <w:tcBorders>
              <w:top w:val="single" w:sz="6" w:color="E6E1D6"/>
              <w:left w:val="single" w:sz="6" w:color="E6E1D6"/>
              <w:bottom w:val="single" w:sz="6" w:color="E6E1D6"/>
              <w:right w:val="single" w:sz="6" w:color="E6E1D6"/>
              <w:insideH w:val="single" w:sz="6" w:color="E6E1D6"/>
              <w:insideV w:val="single" w:sz="6" w:color="E6E1D6"/>
            </w:tcBorders>
            <w:shd w:fill="FFFFFF" w:val="clear"/>
          </w:tcPr>
          <w:p>
            <w:pPr>
              <w:pStyle w:val="Compact"/>
            </w:pPr>
            <w:r>
              <w:rPr>
                <w:rFonts w:hint="eastAsia"/>
                <w:color w:val="22312E"/>
              </w:rPr>
              <w:t xml:space="preserve">打印培训和考核包</w:t>
            </w:r>
          </w:p>
        </w:tc>
        <w:tc>
          <w:tcPr>
            <w:tcBorders>
              <w:top w:val="single" w:sz="6" w:color="E6E1D6"/>
              <w:left w:val="single" w:sz="6" w:color="E6E1D6"/>
              <w:bottom w:val="single" w:sz="6" w:color="E6E1D6"/>
              <w:right w:val="single" w:sz="6" w:color="E6E1D6"/>
              <w:insideH w:val="single" w:sz="6" w:color="E6E1D6"/>
              <w:insideV w:val="single" w:sz="6" w:color="E6E1D6"/>
            </w:tcBorders>
            <w:shd w:fill="FFFFFF" w:val="clear"/>
          </w:tcPr>
          <w:p>
            <w:pPr>
              <w:pStyle w:val="Compact"/>
            </w:pPr>
            <w:r>
              <w:rPr>
                <w:rFonts w:hint="eastAsia"/>
                <w:color w:val="22312E"/>
              </w:rPr>
              <w:t xml:space="preserve">人事培训</w:t>
            </w:r>
          </w:p>
        </w:tc>
        <w:tc>
          <w:tcPr>
            <w:tcBorders>
              <w:top w:val="single" w:sz="6" w:color="E6E1D6"/>
              <w:left w:val="single" w:sz="6" w:color="E6E1D6"/>
              <w:bottom w:val="single" w:sz="6" w:color="E6E1D6"/>
              <w:right w:val="single" w:sz="6" w:color="E6E1D6"/>
              <w:insideH w:val="single" w:sz="6" w:color="E6E1D6"/>
              <w:insideV w:val="single" w:sz="6" w:color="E6E1D6"/>
            </w:tcBorders>
            <w:shd w:fill="FFFFFF" w:val="clear"/>
          </w:tcPr>
          <w:p>
            <w:pPr>
              <w:pStyle w:val="Compact"/>
            </w:pPr>
            <w:r>
              <w:rPr>
                <w:rFonts w:hint="eastAsia"/>
                <w:color w:val="22312E"/>
              </w:rPr>
              <w:t xml:space="preserve">各岗位负责人</w:t>
            </w:r>
          </w:p>
        </w:tc>
        <w:tc>
          <w:tcPr>
            <w:tcBorders>
              <w:top w:val="single" w:sz="6" w:color="E6E1D6"/>
              <w:left w:val="single" w:sz="6" w:color="E6E1D6"/>
              <w:bottom w:val="single" w:sz="6" w:color="E6E1D6"/>
              <w:right w:val="single" w:sz="6" w:color="E6E1D6"/>
              <w:insideH w:val="single" w:sz="6" w:color="E6E1D6"/>
              <w:insideV w:val="single" w:sz="6" w:color="E6E1D6"/>
            </w:tcBorders>
            <w:shd w:fill="FFFFFF" w:val="clear"/>
          </w:tcPr>
          <w:p>
            <w:pPr>
              <w:pStyle w:val="Compact"/>
            </w:pPr>
            <w:r>
              <w:rPr>
                <w:rFonts w:hint="eastAsia"/>
                <w:color w:val="22312E"/>
              </w:rPr>
              <w:t xml:space="preserve">现行内容定版</w:t>
            </w:r>
          </w:p>
        </w:tc>
      </w:tr>
    </w:tbl>
    <w:bookmarkEnd w:id="27"/>
    <w:bookmarkStart w:id="28" w:name="第一轮拍板会应只解决的-12-个问题"/>
    <w:p>
      <w:pPr>
        <w:pStyle w:val="Heading2"/>
      </w:pPr>
      <w:r>
        <w:rPr>
          <w:rFonts w:hint="eastAsia"/>
        </w:rPr>
        <w:t xml:space="preserve">第一轮拍板会应只解决的</w:t>
      </w:r>
      <w:r>
        <w:t xml:space="preserve"> 12 </w:t>
      </w:r>
      <w:r>
        <w:rPr>
          <w:rFonts w:hint="eastAsia"/>
        </w:rPr>
        <w:t xml:space="preserve">个问题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前端最终价格是什么？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前端具体交付什么？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训练营最终价格是什么？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训练营</w:t>
      </w:r>
      <w:r>
        <w:t xml:space="preserve"> 3 </w:t>
      </w:r>
      <w:r>
        <w:rPr>
          <w:rFonts w:hint="eastAsia"/>
        </w:rPr>
        <w:t xml:space="preserve">天分别讲什么？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五档后端各自卖什么？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每档后端谁负责交付、最多能接多少人？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客户的钱分别是什么性质？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公司和客户的利润如何计算、何时结算？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哪些内容可以退款、哪些实际成本不能退？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当前能拿出哪些真实、可授权的结果证据？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哪些项目已经能交付，哪些只能继续筹备？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谁拥有最终价格、话术、合同和上线放行权？</w:t>
      </w:r>
    </w:p>
    <w:bookmarkEnd w:id="28"/>
    <w:bookmarkEnd w:id="29"/>
    <w:sectPr w:rsidR="00FC693F" w:rsidRPr="0006063C" w:rsidSect="00034616">
      <w:headerReference r:id="rId9" w:type="default"/>
      <w:footerReference r:id="rId10" w:type="default"/>
      <w:pgSz w:h="16838" w:w="11906"/>
      <w:pgMar w:bottom="964" w:footer="454" w:gutter="0" w:header="454" w:left="1020" w:right="1020" w:top="10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HarmonyOS Sans SC" w:hAnsi="HarmonyOS Sans SC" w:eastAsia="HarmonyOS Sans SC"/>
        <w:b w:val="0"/>
        <w:color w:val="6B7280"/>
        <w:sz w:val="16"/>
      </w:rPr>
      <w:t>账号权限、验证码、客户明细与财务信息不得写入普通讨论文档</w:t>
    </w: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r>
      <w:rPr>
        <w:color w:val="46544F"/>
      </w:rPr>
      <w:t>徐州创业粉项目｜项目执行资料</w:t>
    </w: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1"/>
  </w:num>
  <w:num w:numId="1007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rPr>
      <w:rFonts w:ascii="HarmonyOS Sans SC" w:eastAsia="HarmonyOS Sans SC" w:hAnsi="HarmonyOS Sans SC"/>
      <w:color w:val="22312E"/>
      <w:sz w:val="21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val="00787A"/>
      <w:sz w:val="28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val="00787A"/>
      <w:sz w:val="26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val="008B8C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val="008B8C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val="008B8C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val="008B8C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val="008B8C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val="008B8C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val="008B8C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008B8C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008B8C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008B8C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008B8C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val="00787A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00787A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val="D04D14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008B8C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22312E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22312E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008B8C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00787A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00787A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22312E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008B8C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22312E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008B8C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008B8C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008B8C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008B8C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A938F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008B8C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E95D21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E95D21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22312E"/>
    </w:rPr>
    <w:tblPr>
      <w:tblStyleRowBandSize w:val="1"/>
      <w:tblStyleColBandSize w:val="1"/>
      <w:tblInd w:type="dxa" w:w="0"/>
      <w:tblBorders>
        <w:top w:color="00787A" w:space="0" w:sz="8" w:themeColor="text1" w:val="single"/>
        <w:bottom w:color="00787A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787A" w:space="0" w:sz="8" w:themeColor="text1" w:val="single"/>
          <w:left w:val="nil"/>
          <w:bottom w:color="00787A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787A" w:space="0" w:sz="8" w:themeColor="text1" w:val="single"/>
          <w:left w:val="nil"/>
          <w:bottom w:color="00787A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FFFFF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FFFFF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008B8C"/>
    </w:rPr>
    <w:tblPr>
      <w:tblStyleRowBandSize w:val="1"/>
      <w:tblStyleColBandSize w:val="1"/>
      <w:tblInd w:type="dxa" w:w="0"/>
      <w:tblBorders>
        <w:top w:color="008B8C" w:space="0" w:sz="8" w:themeColor="accent1" w:val="single"/>
        <w:bottom w:color="008B8C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8B8C" w:space="0" w:sz="8" w:themeColor="accent1" w:val="single"/>
          <w:left w:val="nil"/>
          <w:bottom w:color="008B8C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8B8C" w:space="0" w:sz="8" w:themeColor="accent1" w:val="single"/>
          <w:left w:val="nil"/>
          <w:bottom w:color="008B8C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FFFFF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FFFFF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E95D21"/>
    </w:rPr>
    <w:tblPr>
      <w:tblStyleRowBandSize w:val="1"/>
      <w:tblStyleColBandSize w:val="1"/>
      <w:tblInd w:type="dxa" w:w="0"/>
      <w:tblBorders>
        <w:top w:color="E95D21" w:space="0" w:sz="8" w:themeColor="accent2" w:val="single"/>
        <w:bottom w:color="E95D21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E95D21" w:space="0" w:sz="8" w:themeColor="accent2" w:val="single"/>
          <w:left w:val="nil"/>
          <w:bottom w:color="E95D21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E95D21" w:space="0" w:sz="8" w:themeColor="accent2" w:val="single"/>
          <w:left w:val="nil"/>
          <w:bottom w:color="E95D21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95D21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95D21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008B8C"/>
    </w:rPr>
    <w:tblPr>
      <w:tblStyleRowBandSize w:val="1"/>
      <w:tblStyleColBandSize w:val="1"/>
      <w:tblInd w:type="dxa" w:w="0"/>
      <w:tblBorders>
        <w:top w:color="008B8C" w:space="0" w:sz="8" w:themeColor="accent3" w:val="single"/>
        <w:bottom w:color="008B8C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8B8C" w:space="0" w:sz="8" w:themeColor="accent3" w:val="single"/>
          <w:left w:val="nil"/>
          <w:bottom w:color="008B8C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8B8C" w:space="0" w:sz="8" w:themeColor="accent3" w:val="single"/>
          <w:left w:val="nil"/>
          <w:bottom w:color="008B8C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FFFFF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FFFFF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008B8C"/>
    </w:rPr>
    <w:tblPr>
      <w:tblStyleRowBandSize w:val="1"/>
      <w:tblStyleColBandSize w:val="1"/>
      <w:tblInd w:type="dxa" w:w="0"/>
      <w:tblBorders>
        <w:top w:color="008B8C" w:space="0" w:sz="8" w:themeColor="accent4" w:val="single"/>
        <w:bottom w:color="008B8C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8B8C" w:space="0" w:sz="8" w:themeColor="accent4" w:val="single"/>
          <w:left w:val="nil"/>
          <w:bottom w:color="008B8C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8B8C" w:space="0" w:sz="8" w:themeColor="accent4" w:val="single"/>
          <w:left w:val="nil"/>
          <w:bottom w:color="008B8C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FFFFF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FFFFF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008B8C"/>
    </w:rPr>
    <w:tblPr>
      <w:tblStyleRowBandSize w:val="1"/>
      <w:tblStyleColBandSize w:val="1"/>
      <w:tblInd w:type="dxa" w:w="0"/>
      <w:tblBorders>
        <w:top w:color="008B8C" w:space="0" w:sz="8" w:themeColor="accent5" w:val="single"/>
        <w:bottom w:color="008B8C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8B8C" w:space="0" w:sz="8" w:themeColor="accent5" w:val="single"/>
          <w:left w:val="nil"/>
          <w:bottom w:color="008B8C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8B8C" w:space="0" w:sz="8" w:themeColor="accent5" w:val="single"/>
          <w:left w:val="nil"/>
          <w:bottom w:color="008B8C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FFFFF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FFFFF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95D21"/>
    </w:rPr>
    <w:tblPr>
      <w:tblStyleRowBandSize w:val="1"/>
      <w:tblStyleColBandSize w:val="1"/>
      <w:tblInd w:type="dxa" w:w="0"/>
      <w:tblBorders>
        <w:top w:color="E95D21" w:space="0" w:sz="8" w:themeColor="accent6" w:val="single"/>
        <w:bottom w:color="E95D21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E95D21" w:space="0" w:sz="8" w:themeColor="accent6" w:val="single"/>
          <w:left w:val="nil"/>
          <w:bottom w:color="E95D21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E95D21" w:space="0" w:sz="8" w:themeColor="accent6" w:val="single"/>
          <w:left w:val="nil"/>
          <w:bottom w:color="E95D21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95D21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95D21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787A" w:space="0" w:sz="8" w:themeColor="text1" w:val="single"/>
        <w:left w:color="00787A" w:space="0" w:sz="8" w:themeColor="text1" w:val="single"/>
        <w:bottom w:color="00787A" w:space="0" w:sz="8" w:themeColor="text1" w:val="single"/>
        <w:right w:color="00787A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787A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787A" w:space="0" w:sz="6" w:themeColor="text1" w:val="double"/>
          <w:left w:color="00787A" w:space="0" w:sz="8" w:themeColor="text1" w:val="single"/>
          <w:bottom w:color="00787A" w:space="0" w:sz="8" w:themeColor="text1" w:val="single"/>
          <w:right w:color="00787A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787A" w:space="0" w:sz="8" w:themeColor="text1" w:val="single"/>
          <w:left w:color="00787A" w:space="0" w:sz="8" w:themeColor="text1" w:val="single"/>
          <w:bottom w:color="00787A" w:space="0" w:sz="8" w:themeColor="text1" w:val="single"/>
          <w:right w:color="00787A" w:space="0" w:sz="8" w:themeColor="text1" w:val="single"/>
        </w:tcBorders>
      </w:tcPr>
    </w:tblStylePr>
    <w:tblStylePr w:type="band1Horz">
      <w:tblPr/>
      <w:tcPr>
        <w:tcBorders>
          <w:top w:color="00787A" w:space="0" w:sz="8" w:themeColor="text1" w:val="single"/>
          <w:left w:color="00787A" w:space="0" w:sz="8" w:themeColor="text1" w:val="single"/>
          <w:bottom w:color="00787A" w:space="0" w:sz="8" w:themeColor="text1" w:val="single"/>
          <w:right w:color="00787A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8B8C" w:space="0" w:sz="8" w:themeColor="accent1" w:val="single"/>
        <w:left w:color="008B8C" w:space="0" w:sz="8" w:themeColor="accent1" w:val="single"/>
        <w:bottom w:color="008B8C" w:space="0" w:sz="8" w:themeColor="accent1" w:val="single"/>
        <w:right w:color="008B8C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8B8C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8B8C" w:space="0" w:sz="6" w:themeColor="accent1" w:val="double"/>
          <w:left w:color="008B8C" w:space="0" w:sz="8" w:themeColor="accent1" w:val="single"/>
          <w:bottom w:color="008B8C" w:space="0" w:sz="8" w:themeColor="accent1" w:val="single"/>
          <w:right w:color="008B8C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8B8C" w:space="0" w:sz="8" w:themeColor="accent1" w:val="single"/>
          <w:left w:color="008B8C" w:space="0" w:sz="8" w:themeColor="accent1" w:val="single"/>
          <w:bottom w:color="008B8C" w:space="0" w:sz="8" w:themeColor="accent1" w:val="single"/>
          <w:right w:color="008B8C" w:space="0" w:sz="8" w:themeColor="accent1" w:val="single"/>
        </w:tcBorders>
      </w:tcPr>
    </w:tblStylePr>
    <w:tblStylePr w:type="band1Horz">
      <w:tblPr/>
      <w:tcPr>
        <w:tcBorders>
          <w:top w:color="008B8C" w:space="0" w:sz="8" w:themeColor="accent1" w:val="single"/>
          <w:left w:color="008B8C" w:space="0" w:sz="8" w:themeColor="accent1" w:val="single"/>
          <w:bottom w:color="008B8C" w:space="0" w:sz="8" w:themeColor="accent1" w:val="single"/>
          <w:right w:color="008B8C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E95D21" w:space="0" w:sz="8" w:themeColor="accent2" w:val="single"/>
        <w:left w:color="E95D21" w:space="0" w:sz="8" w:themeColor="accent2" w:val="single"/>
        <w:bottom w:color="E95D21" w:space="0" w:sz="8" w:themeColor="accent2" w:val="single"/>
        <w:right w:color="E95D21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E95D21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E95D21" w:space="0" w:sz="6" w:themeColor="accent2" w:val="double"/>
          <w:left w:color="E95D21" w:space="0" w:sz="8" w:themeColor="accent2" w:val="single"/>
          <w:bottom w:color="E95D21" w:space="0" w:sz="8" w:themeColor="accent2" w:val="single"/>
          <w:right w:color="E95D21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E95D21" w:space="0" w:sz="8" w:themeColor="accent2" w:val="single"/>
          <w:left w:color="E95D21" w:space="0" w:sz="8" w:themeColor="accent2" w:val="single"/>
          <w:bottom w:color="E95D21" w:space="0" w:sz="8" w:themeColor="accent2" w:val="single"/>
          <w:right w:color="E95D21" w:space="0" w:sz="8" w:themeColor="accent2" w:val="single"/>
        </w:tcBorders>
      </w:tcPr>
    </w:tblStylePr>
    <w:tblStylePr w:type="band1Horz">
      <w:tblPr/>
      <w:tcPr>
        <w:tcBorders>
          <w:top w:color="E95D21" w:space="0" w:sz="8" w:themeColor="accent2" w:val="single"/>
          <w:left w:color="E95D21" w:space="0" w:sz="8" w:themeColor="accent2" w:val="single"/>
          <w:bottom w:color="E95D21" w:space="0" w:sz="8" w:themeColor="accent2" w:val="single"/>
          <w:right w:color="E95D21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8B8C" w:space="0" w:sz="8" w:themeColor="accent3" w:val="single"/>
        <w:left w:color="008B8C" w:space="0" w:sz="8" w:themeColor="accent3" w:val="single"/>
        <w:bottom w:color="008B8C" w:space="0" w:sz="8" w:themeColor="accent3" w:val="single"/>
        <w:right w:color="008B8C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8B8C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8B8C" w:space="0" w:sz="6" w:themeColor="accent3" w:val="double"/>
          <w:left w:color="008B8C" w:space="0" w:sz="8" w:themeColor="accent3" w:val="single"/>
          <w:bottom w:color="008B8C" w:space="0" w:sz="8" w:themeColor="accent3" w:val="single"/>
          <w:right w:color="008B8C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8B8C" w:space="0" w:sz="8" w:themeColor="accent3" w:val="single"/>
          <w:left w:color="008B8C" w:space="0" w:sz="8" w:themeColor="accent3" w:val="single"/>
          <w:bottom w:color="008B8C" w:space="0" w:sz="8" w:themeColor="accent3" w:val="single"/>
          <w:right w:color="008B8C" w:space="0" w:sz="8" w:themeColor="accent3" w:val="single"/>
        </w:tcBorders>
      </w:tcPr>
    </w:tblStylePr>
    <w:tblStylePr w:type="band1Horz">
      <w:tblPr/>
      <w:tcPr>
        <w:tcBorders>
          <w:top w:color="008B8C" w:space="0" w:sz="8" w:themeColor="accent3" w:val="single"/>
          <w:left w:color="008B8C" w:space="0" w:sz="8" w:themeColor="accent3" w:val="single"/>
          <w:bottom w:color="008B8C" w:space="0" w:sz="8" w:themeColor="accent3" w:val="single"/>
          <w:right w:color="008B8C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8B8C" w:space="0" w:sz="8" w:themeColor="accent4" w:val="single"/>
        <w:left w:color="008B8C" w:space="0" w:sz="8" w:themeColor="accent4" w:val="single"/>
        <w:bottom w:color="008B8C" w:space="0" w:sz="8" w:themeColor="accent4" w:val="single"/>
        <w:right w:color="008B8C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8B8C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8B8C" w:space="0" w:sz="6" w:themeColor="accent4" w:val="double"/>
          <w:left w:color="008B8C" w:space="0" w:sz="8" w:themeColor="accent4" w:val="single"/>
          <w:bottom w:color="008B8C" w:space="0" w:sz="8" w:themeColor="accent4" w:val="single"/>
          <w:right w:color="008B8C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8B8C" w:space="0" w:sz="8" w:themeColor="accent4" w:val="single"/>
          <w:left w:color="008B8C" w:space="0" w:sz="8" w:themeColor="accent4" w:val="single"/>
          <w:bottom w:color="008B8C" w:space="0" w:sz="8" w:themeColor="accent4" w:val="single"/>
          <w:right w:color="008B8C" w:space="0" w:sz="8" w:themeColor="accent4" w:val="single"/>
        </w:tcBorders>
      </w:tcPr>
    </w:tblStylePr>
    <w:tblStylePr w:type="band1Horz">
      <w:tblPr/>
      <w:tcPr>
        <w:tcBorders>
          <w:top w:color="008B8C" w:space="0" w:sz="8" w:themeColor="accent4" w:val="single"/>
          <w:left w:color="008B8C" w:space="0" w:sz="8" w:themeColor="accent4" w:val="single"/>
          <w:bottom w:color="008B8C" w:space="0" w:sz="8" w:themeColor="accent4" w:val="single"/>
          <w:right w:color="008B8C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8B8C" w:space="0" w:sz="8" w:themeColor="accent5" w:val="single"/>
        <w:left w:color="008B8C" w:space="0" w:sz="8" w:themeColor="accent5" w:val="single"/>
        <w:bottom w:color="008B8C" w:space="0" w:sz="8" w:themeColor="accent5" w:val="single"/>
        <w:right w:color="008B8C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8B8C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8B8C" w:space="0" w:sz="6" w:themeColor="accent5" w:val="double"/>
          <w:left w:color="008B8C" w:space="0" w:sz="8" w:themeColor="accent5" w:val="single"/>
          <w:bottom w:color="008B8C" w:space="0" w:sz="8" w:themeColor="accent5" w:val="single"/>
          <w:right w:color="008B8C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8B8C" w:space="0" w:sz="8" w:themeColor="accent5" w:val="single"/>
          <w:left w:color="008B8C" w:space="0" w:sz="8" w:themeColor="accent5" w:val="single"/>
          <w:bottom w:color="008B8C" w:space="0" w:sz="8" w:themeColor="accent5" w:val="single"/>
          <w:right w:color="008B8C" w:space="0" w:sz="8" w:themeColor="accent5" w:val="single"/>
        </w:tcBorders>
      </w:tcPr>
    </w:tblStylePr>
    <w:tblStylePr w:type="band1Horz">
      <w:tblPr/>
      <w:tcPr>
        <w:tcBorders>
          <w:top w:color="008B8C" w:space="0" w:sz="8" w:themeColor="accent5" w:val="single"/>
          <w:left w:color="008B8C" w:space="0" w:sz="8" w:themeColor="accent5" w:val="single"/>
          <w:bottom w:color="008B8C" w:space="0" w:sz="8" w:themeColor="accent5" w:val="single"/>
          <w:right w:color="008B8C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E95D21" w:space="0" w:sz="8" w:themeColor="accent6" w:val="single"/>
        <w:left w:color="E95D21" w:space="0" w:sz="8" w:themeColor="accent6" w:val="single"/>
        <w:bottom w:color="E95D21" w:space="0" w:sz="8" w:themeColor="accent6" w:val="single"/>
        <w:right w:color="E95D21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E95D21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E95D21" w:space="0" w:sz="6" w:themeColor="accent6" w:val="double"/>
          <w:left w:color="E95D21" w:space="0" w:sz="8" w:themeColor="accent6" w:val="single"/>
          <w:bottom w:color="E95D21" w:space="0" w:sz="8" w:themeColor="accent6" w:val="single"/>
          <w:right w:color="E95D21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E95D21" w:space="0" w:sz="8" w:themeColor="accent6" w:val="single"/>
          <w:left w:color="E95D21" w:space="0" w:sz="8" w:themeColor="accent6" w:val="single"/>
          <w:bottom w:color="E95D21" w:space="0" w:sz="8" w:themeColor="accent6" w:val="single"/>
          <w:right w:color="E95D21" w:space="0" w:sz="8" w:themeColor="accent6" w:val="single"/>
        </w:tcBorders>
      </w:tcPr>
    </w:tblStylePr>
    <w:tblStylePr w:type="band1Horz">
      <w:tblPr/>
      <w:tcPr>
        <w:tcBorders>
          <w:top w:color="E95D21" w:space="0" w:sz="8" w:themeColor="accent6" w:val="single"/>
          <w:left w:color="E95D21" w:space="0" w:sz="8" w:themeColor="accent6" w:val="single"/>
          <w:bottom w:color="E95D21" w:space="0" w:sz="8" w:themeColor="accent6" w:val="single"/>
          <w:right w:color="E95D21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787A" w:space="0" w:sz="8" w:themeColor="text1" w:val="single"/>
        <w:left w:color="00787A" w:space="0" w:sz="8" w:themeColor="text1" w:val="single"/>
        <w:bottom w:color="00787A" w:space="0" w:sz="8" w:themeColor="text1" w:val="single"/>
        <w:right w:color="00787A" w:space="0" w:sz="8" w:themeColor="text1" w:val="single"/>
        <w:insideH w:color="00787A" w:space="0" w:sz="8" w:themeColor="text1" w:val="single"/>
        <w:insideV w:color="00787A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787A" w:space="0" w:sz="8" w:themeColor="text1" w:val="single"/>
          <w:left w:color="00787A" w:space="0" w:sz="8" w:themeColor="text1" w:val="single"/>
          <w:bottom w:color="00787A" w:space="0" w:sz="18" w:themeColor="text1" w:val="single"/>
          <w:right w:color="00787A" w:space="0" w:sz="8" w:themeColor="text1" w:val="single"/>
          <w:insideH w:val="nil"/>
          <w:insideV w:color="00787A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787A" w:space="0" w:sz="6" w:themeColor="text1" w:val="double"/>
          <w:left w:color="00787A" w:space="0" w:sz="8" w:themeColor="text1" w:val="single"/>
          <w:bottom w:color="00787A" w:space="0" w:sz="8" w:themeColor="text1" w:val="single"/>
          <w:right w:color="00787A" w:space="0" w:sz="8" w:themeColor="text1" w:val="single"/>
          <w:insideH w:val="nil"/>
          <w:insideV w:color="00787A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787A" w:space="0" w:sz="8" w:themeColor="text1" w:val="single"/>
          <w:left w:color="00787A" w:space="0" w:sz="8" w:themeColor="text1" w:val="single"/>
          <w:bottom w:color="00787A" w:space="0" w:sz="8" w:themeColor="text1" w:val="single"/>
          <w:right w:color="00787A" w:space="0" w:sz="8" w:themeColor="text1" w:val="single"/>
        </w:tcBorders>
      </w:tcPr>
    </w:tblStylePr>
    <w:tblStylePr w:type="band1Vert">
      <w:tblPr/>
      <w:tcPr>
        <w:tcBorders>
          <w:top w:color="00787A" w:space="0" w:sz="8" w:themeColor="text1" w:val="single"/>
          <w:left w:color="00787A" w:space="0" w:sz="8" w:themeColor="text1" w:val="single"/>
          <w:bottom w:color="00787A" w:space="0" w:sz="8" w:themeColor="text1" w:val="single"/>
          <w:right w:color="00787A" w:space="0" w:sz="8" w:themeColor="text1" w:val="single"/>
        </w:tcBorders>
        <w:shd w:color="auto" w:fill="FFFFFF" w:themeFill="text1" w:themeFillTint="3F" w:val="clear"/>
      </w:tcPr>
    </w:tblStylePr>
    <w:tblStylePr w:type="band1Horz">
      <w:tblPr/>
      <w:tcPr>
        <w:tcBorders>
          <w:top w:color="00787A" w:space="0" w:sz="8" w:themeColor="text1" w:val="single"/>
          <w:left w:color="00787A" w:space="0" w:sz="8" w:themeColor="text1" w:val="single"/>
          <w:bottom w:color="00787A" w:space="0" w:sz="8" w:themeColor="text1" w:val="single"/>
          <w:right w:color="00787A" w:space="0" w:sz="8" w:themeColor="text1" w:val="single"/>
          <w:insideV w:color="00787A" w:space="0" w:sz="8" w:themeColor="text1" w:val="single"/>
        </w:tcBorders>
        <w:shd w:color="auto" w:fill="FFFFFF" w:themeFill="text1" w:themeFillTint="3F" w:val="clear"/>
      </w:tcPr>
    </w:tblStylePr>
    <w:tblStylePr w:type="band2Horz">
      <w:tblPr/>
      <w:tcPr>
        <w:tcBorders>
          <w:top w:color="00787A" w:space="0" w:sz="8" w:themeColor="text1" w:val="single"/>
          <w:left w:color="00787A" w:space="0" w:sz="8" w:themeColor="text1" w:val="single"/>
          <w:bottom w:color="00787A" w:space="0" w:sz="8" w:themeColor="text1" w:val="single"/>
          <w:right w:color="00787A" w:space="0" w:sz="8" w:themeColor="text1" w:val="single"/>
          <w:insideV w:color="00787A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8B8C" w:space="0" w:sz="8" w:themeColor="accent1" w:val="single"/>
        <w:left w:color="008B8C" w:space="0" w:sz="8" w:themeColor="accent1" w:val="single"/>
        <w:bottom w:color="008B8C" w:space="0" w:sz="8" w:themeColor="accent1" w:val="single"/>
        <w:right w:color="008B8C" w:space="0" w:sz="8" w:themeColor="accent1" w:val="single"/>
        <w:insideH w:color="008B8C" w:space="0" w:sz="8" w:themeColor="accent1" w:val="single"/>
        <w:insideV w:color="008B8C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8B8C" w:space="0" w:sz="8" w:themeColor="accent1" w:val="single"/>
          <w:left w:color="008B8C" w:space="0" w:sz="8" w:themeColor="accent1" w:val="single"/>
          <w:bottom w:color="008B8C" w:space="0" w:sz="18" w:themeColor="accent1" w:val="single"/>
          <w:right w:color="008B8C" w:space="0" w:sz="8" w:themeColor="accent1" w:val="single"/>
          <w:insideH w:val="nil"/>
          <w:insideV w:color="008B8C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8B8C" w:space="0" w:sz="6" w:themeColor="accent1" w:val="double"/>
          <w:left w:color="008B8C" w:space="0" w:sz="8" w:themeColor="accent1" w:val="single"/>
          <w:bottom w:color="008B8C" w:space="0" w:sz="8" w:themeColor="accent1" w:val="single"/>
          <w:right w:color="008B8C" w:space="0" w:sz="8" w:themeColor="accent1" w:val="single"/>
          <w:insideH w:val="nil"/>
          <w:insideV w:color="008B8C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8B8C" w:space="0" w:sz="8" w:themeColor="accent1" w:val="single"/>
          <w:left w:color="008B8C" w:space="0" w:sz="8" w:themeColor="accent1" w:val="single"/>
          <w:bottom w:color="008B8C" w:space="0" w:sz="8" w:themeColor="accent1" w:val="single"/>
          <w:right w:color="008B8C" w:space="0" w:sz="8" w:themeColor="accent1" w:val="single"/>
        </w:tcBorders>
      </w:tcPr>
    </w:tblStylePr>
    <w:tblStylePr w:type="band1Vert">
      <w:tblPr/>
      <w:tcPr>
        <w:tcBorders>
          <w:top w:color="008B8C" w:space="0" w:sz="8" w:themeColor="accent1" w:val="single"/>
          <w:left w:color="008B8C" w:space="0" w:sz="8" w:themeColor="accent1" w:val="single"/>
          <w:bottom w:color="008B8C" w:space="0" w:sz="8" w:themeColor="accent1" w:val="single"/>
          <w:right w:color="008B8C" w:space="0" w:sz="8" w:themeColor="accent1" w:val="single"/>
        </w:tcBorders>
        <w:shd w:color="auto" w:fill="FFFFFF" w:themeFill="accent1" w:themeFillTint="3F" w:val="clear"/>
      </w:tcPr>
    </w:tblStylePr>
    <w:tblStylePr w:type="band1Horz">
      <w:tblPr/>
      <w:tcPr>
        <w:tcBorders>
          <w:top w:color="008B8C" w:space="0" w:sz="8" w:themeColor="accent1" w:val="single"/>
          <w:left w:color="008B8C" w:space="0" w:sz="8" w:themeColor="accent1" w:val="single"/>
          <w:bottom w:color="008B8C" w:space="0" w:sz="8" w:themeColor="accent1" w:val="single"/>
          <w:right w:color="008B8C" w:space="0" w:sz="8" w:themeColor="accent1" w:val="single"/>
          <w:insideV w:color="008B8C" w:space="0" w:sz="8" w:themeColor="accent1" w:val="single"/>
        </w:tcBorders>
        <w:shd w:color="auto" w:fill="FFFFFF" w:themeFill="accent1" w:themeFillTint="3F" w:val="clear"/>
      </w:tcPr>
    </w:tblStylePr>
    <w:tblStylePr w:type="band2Horz">
      <w:tblPr/>
      <w:tcPr>
        <w:tcBorders>
          <w:top w:color="008B8C" w:space="0" w:sz="8" w:themeColor="accent1" w:val="single"/>
          <w:left w:color="008B8C" w:space="0" w:sz="8" w:themeColor="accent1" w:val="single"/>
          <w:bottom w:color="008B8C" w:space="0" w:sz="8" w:themeColor="accent1" w:val="single"/>
          <w:right w:color="008B8C" w:space="0" w:sz="8" w:themeColor="accent1" w:val="single"/>
          <w:insideV w:color="008B8C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E95D21" w:space="0" w:sz="8" w:themeColor="accent2" w:val="single"/>
        <w:left w:color="E95D21" w:space="0" w:sz="8" w:themeColor="accent2" w:val="single"/>
        <w:bottom w:color="E95D21" w:space="0" w:sz="8" w:themeColor="accent2" w:val="single"/>
        <w:right w:color="E95D21" w:space="0" w:sz="8" w:themeColor="accent2" w:val="single"/>
        <w:insideH w:color="E95D21" w:space="0" w:sz="8" w:themeColor="accent2" w:val="single"/>
        <w:insideV w:color="E95D21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E95D21" w:space="0" w:sz="8" w:themeColor="accent2" w:val="single"/>
          <w:left w:color="E95D21" w:space="0" w:sz="8" w:themeColor="accent2" w:val="single"/>
          <w:bottom w:color="E95D21" w:space="0" w:sz="18" w:themeColor="accent2" w:val="single"/>
          <w:right w:color="E95D21" w:space="0" w:sz="8" w:themeColor="accent2" w:val="single"/>
          <w:insideH w:val="nil"/>
          <w:insideV w:color="E95D21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E95D21" w:space="0" w:sz="6" w:themeColor="accent2" w:val="double"/>
          <w:left w:color="E95D21" w:space="0" w:sz="8" w:themeColor="accent2" w:val="single"/>
          <w:bottom w:color="E95D21" w:space="0" w:sz="8" w:themeColor="accent2" w:val="single"/>
          <w:right w:color="E95D21" w:space="0" w:sz="8" w:themeColor="accent2" w:val="single"/>
          <w:insideH w:val="nil"/>
          <w:insideV w:color="E95D21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E95D21" w:space="0" w:sz="8" w:themeColor="accent2" w:val="single"/>
          <w:left w:color="E95D21" w:space="0" w:sz="8" w:themeColor="accent2" w:val="single"/>
          <w:bottom w:color="E95D21" w:space="0" w:sz="8" w:themeColor="accent2" w:val="single"/>
          <w:right w:color="E95D21" w:space="0" w:sz="8" w:themeColor="accent2" w:val="single"/>
        </w:tcBorders>
      </w:tcPr>
    </w:tblStylePr>
    <w:tblStylePr w:type="band1Vert">
      <w:tblPr/>
      <w:tcPr>
        <w:tcBorders>
          <w:top w:color="E95D21" w:space="0" w:sz="8" w:themeColor="accent2" w:val="single"/>
          <w:left w:color="E95D21" w:space="0" w:sz="8" w:themeColor="accent2" w:val="single"/>
          <w:bottom w:color="E95D21" w:space="0" w:sz="8" w:themeColor="accent2" w:val="single"/>
          <w:right w:color="E95D21" w:space="0" w:sz="8" w:themeColor="accent2" w:val="single"/>
        </w:tcBorders>
        <w:shd w:color="auto" w:fill="E95D21" w:themeFill="accent2" w:themeFillTint="3F" w:val="clear"/>
      </w:tcPr>
    </w:tblStylePr>
    <w:tblStylePr w:type="band1Horz">
      <w:tblPr/>
      <w:tcPr>
        <w:tcBorders>
          <w:top w:color="E95D21" w:space="0" w:sz="8" w:themeColor="accent2" w:val="single"/>
          <w:left w:color="E95D21" w:space="0" w:sz="8" w:themeColor="accent2" w:val="single"/>
          <w:bottom w:color="E95D21" w:space="0" w:sz="8" w:themeColor="accent2" w:val="single"/>
          <w:right w:color="E95D21" w:space="0" w:sz="8" w:themeColor="accent2" w:val="single"/>
          <w:insideV w:color="E95D21" w:space="0" w:sz="8" w:themeColor="accent2" w:val="single"/>
        </w:tcBorders>
        <w:shd w:color="auto" w:fill="E95D21" w:themeFill="accent2" w:themeFillTint="3F" w:val="clear"/>
      </w:tcPr>
    </w:tblStylePr>
    <w:tblStylePr w:type="band2Horz">
      <w:tblPr/>
      <w:tcPr>
        <w:tcBorders>
          <w:top w:color="E95D21" w:space="0" w:sz="8" w:themeColor="accent2" w:val="single"/>
          <w:left w:color="E95D21" w:space="0" w:sz="8" w:themeColor="accent2" w:val="single"/>
          <w:bottom w:color="E95D21" w:space="0" w:sz="8" w:themeColor="accent2" w:val="single"/>
          <w:right w:color="E95D21" w:space="0" w:sz="8" w:themeColor="accent2" w:val="single"/>
          <w:insideV w:color="E95D21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8B8C" w:space="0" w:sz="8" w:themeColor="accent3" w:val="single"/>
        <w:left w:color="008B8C" w:space="0" w:sz="8" w:themeColor="accent3" w:val="single"/>
        <w:bottom w:color="008B8C" w:space="0" w:sz="8" w:themeColor="accent3" w:val="single"/>
        <w:right w:color="008B8C" w:space="0" w:sz="8" w:themeColor="accent3" w:val="single"/>
        <w:insideH w:color="008B8C" w:space="0" w:sz="8" w:themeColor="accent3" w:val="single"/>
        <w:insideV w:color="008B8C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8B8C" w:space="0" w:sz="8" w:themeColor="accent3" w:val="single"/>
          <w:left w:color="008B8C" w:space="0" w:sz="8" w:themeColor="accent3" w:val="single"/>
          <w:bottom w:color="008B8C" w:space="0" w:sz="18" w:themeColor="accent3" w:val="single"/>
          <w:right w:color="008B8C" w:space="0" w:sz="8" w:themeColor="accent3" w:val="single"/>
          <w:insideH w:val="nil"/>
          <w:insideV w:color="008B8C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8B8C" w:space="0" w:sz="6" w:themeColor="accent3" w:val="double"/>
          <w:left w:color="008B8C" w:space="0" w:sz="8" w:themeColor="accent3" w:val="single"/>
          <w:bottom w:color="008B8C" w:space="0" w:sz="8" w:themeColor="accent3" w:val="single"/>
          <w:right w:color="008B8C" w:space="0" w:sz="8" w:themeColor="accent3" w:val="single"/>
          <w:insideH w:val="nil"/>
          <w:insideV w:color="008B8C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8B8C" w:space="0" w:sz="8" w:themeColor="accent3" w:val="single"/>
          <w:left w:color="008B8C" w:space="0" w:sz="8" w:themeColor="accent3" w:val="single"/>
          <w:bottom w:color="008B8C" w:space="0" w:sz="8" w:themeColor="accent3" w:val="single"/>
          <w:right w:color="008B8C" w:space="0" w:sz="8" w:themeColor="accent3" w:val="single"/>
        </w:tcBorders>
      </w:tcPr>
    </w:tblStylePr>
    <w:tblStylePr w:type="band1Vert">
      <w:tblPr/>
      <w:tcPr>
        <w:tcBorders>
          <w:top w:color="008B8C" w:space="0" w:sz="8" w:themeColor="accent3" w:val="single"/>
          <w:left w:color="008B8C" w:space="0" w:sz="8" w:themeColor="accent3" w:val="single"/>
          <w:bottom w:color="008B8C" w:space="0" w:sz="8" w:themeColor="accent3" w:val="single"/>
          <w:right w:color="008B8C" w:space="0" w:sz="8" w:themeColor="accent3" w:val="single"/>
        </w:tcBorders>
        <w:shd w:color="auto" w:fill="FFFFFF" w:themeFill="accent3" w:themeFillTint="3F" w:val="clear"/>
      </w:tcPr>
    </w:tblStylePr>
    <w:tblStylePr w:type="band1Horz">
      <w:tblPr/>
      <w:tcPr>
        <w:tcBorders>
          <w:top w:color="008B8C" w:space="0" w:sz="8" w:themeColor="accent3" w:val="single"/>
          <w:left w:color="008B8C" w:space="0" w:sz="8" w:themeColor="accent3" w:val="single"/>
          <w:bottom w:color="008B8C" w:space="0" w:sz="8" w:themeColor="accent3" w:val="single"/>
          <w:right w:color="008B8C" w:space="0" w:sz="8" w:themeColor="accent3" w:val="single"/>
          <w:insideV w:color="008B8C" w:space="0" w:sz="8" w:themeColor="accent3" w:val="single"/>
        </w:tcBorders>
        <w:shd w:color="auto" w:fill="FFFFFF" w:themeFill="accent3" w:themeFillTint="3F" w:val="clear"/>
      </w:tcPr>
    </w:tblStylePr>
    <w:tblStylePr w:type="band2Horz">
      <w:tblPr/>
      <w:tcPr>
        <w:tcBorders>
          <w:top w:color="008B8C" w:space="0" w:sz="8" w:themeColor="accent3" w:val="single"/>
          <w:left w:color="008B8C" w:space="0" w:sz="8" w:themeColor="accent3" w:val="single"/>
          <w:bottom w:color="008B8C" w:space="0" w:sz="8" w:themeColor="accent3" w:val="single"/>
          <w:right w:color="008B8C" w:space="0" w:sz="8" w:themeColor="accent3" w:val="single"/>
          <w:insideV w:color="008B8C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8B8C" w:space="0" w:sz="8" w:themeColor="accent4" w:val="single"/>
        <w:left w:color="008B8C" w:space="0" w:sz="8" w:themeColor="accent4" w:val="single"/>
        <w:bottom w:color="008B8C" w:space="0" w:sz="8" w:themeColor="accent4" w:val="single"/>
        <w:right w:color="008B8C" w:space="0" w:sz="8" w:themeColor="accent4" w:val="single"/>
        <w:insideH w:color="008B8C" w:space="0" w:sz="8" w:themeColor="accent4" w:val="single"/>
        <w:insideV w:color="008B8C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8B8C" w:space="0" w:sz="8" w:themeColor="accent4" w:val="single"/>
          <w:left w:color="008B8C" w:space="0" w:sz="8" w:themeColor="accent4" w:val="single"/>
          <w:bottom w:color="008B8C" w:space="0" w:sz="18" w:themeColor="accent4" w:val="single"/>
          <w:right w:color="008B8C" w:space="0" w:sz="8" w:themeColor="accent4" w:val="single"/>
          <w:insideH w:val="nil"/>
          <w:insideV w:color="008B8C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8B8C" w:space="0" w:sz="6" w:themeColor="accent4" w:val="double"/>
          <w:left w:color="008B8C" w:space="0" w:sz="8" w:themeColor="accent4" w:val="single"/>
          <w:bottom w:color="008B8C" w:space="0" w:sz="8" w:themeColor="accent4" w:val="single"/>
          <w:right w:color="008B8C" w:space="0" w:sz="8" w:themeColor="accent4" w:val="single"/>
          <w:insideH w:val="nil"/>
          <w:insideV w:color="008B8C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8B8C" w:space="0" w:sz="8" w:themeColor="accent4" w:val="single"/>
          <w:left w:color="008B8C" w:space="0" w:sz="8" w:themeColor="accent4" w:val="single"/>
          <w:bottom w:color="008B8C" w:space="0" w:sz="8" w:themeColor="accent4" w:val="single"/>
          <w:right w:color="008B8C" w:space="0" w:sz="8" w:themeColor="accent4" w:val="single"/>
        </w:tcBorders>
      </w:tcPr>
    </w:tblStylePr>
    <w:tblStylePr w:type="band1Vert">
      <w:tblPr/>
      <w:tcPr>
        <w:tcBorders>
          <w:top w:color="008B8C" w:space="0" w:sz="8" w:themeColor="accent4" w:val="single"/>
          <w:left w:color="008B8C" w:space="0" w:sz="8" w:themeColor="accent4" w:val="single"/>
          <w:bottom w:color="008B8C" w:space="0" w:sz="8" w:themeColor="accent4" w:val="single"/>
          <w:right w:color="008B8C" w:space="0" w:sz="8" w:themeColor="accent4" w:val="single"/>
        </w:tcBorders>
        <w:shd w:color="auto" w:fill="FFFFFF" w:themeFill="accent4" w:themeFillTint="3F" w:val="clear"/>
      </w:tcPr>
    </w:tblStylePr>
    <w:tblStylePr w:type="band1Horz">
      <w:tblPr/>
      <w:tcPr>
        <w:tcBorders>
          <w:top w:color="008B8C" w:space="0" w:sz="8" w:themeColor="accent4" w:val="single"/>
          <w:left w:color="008B8C" w:space="0" w:sz="8" w:themeColor="accent4" w:val="single"/>
          <w:bottom w:color="008B8C" w:space="0" w:sz="8" w:themeColor="accent4" w:val="single"/>
          <w:right w:color="008B8C" w:space="0" w:sz="8" w:themeColor="accent4" w:val="single"/>
          <w:insideV w:color="008B8C" w:space="0" w:sz="8" w:themeColor="accent4" w:val="single"/>
        </w:tcBorders>
        <w:shd w:color="auto" w:fill="FFFFFF" w:themeFill="accent4" w:themeFillTint="3F" w:val="clear"/>
      </w:tcPr>
    </w:tblStylePr>
    <w:tblStylePr w:type="band2Horz">
      <w:tblPr/>
      <w:tcPr>
        <w:tcBorders>
          <w:top w:color="008B8C" w:space="0" w:sz="8" w:themeColor="accent4" w:val="single"/>
          <w:left w:color="008B8C" w:space="0" w:sz="8" w:themeColor="accent4" w:val="single"/>
          <w:bottom w:color="008B8C" w:space="0" w:sz="8" w:themeColor="accent4" w:val="single"/>
          <w:right w:color="008B8C" w:space="0" w:sz="8" w:themeColor="accent4" w:val="single"/>
          <w:insideV w:color="008B8C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8B8C" w:space="0" w:sz="8" w:themeColor="accent5" w:val="single"/>
        <w:left w:color="008B8C" w:space="0" w:sz="8" w:themeColor="accent5" w:val="single"/>
        <w:bottom w:color="008B8C" w:space="0" w:sz="8" w:themeColor="accent5" w:val="single"/>
        <w:right w:color="008B8C" w:space="0" w:sz="8" w:themeColor="accent5" w:val="single"/>
        <w:insideH w:color="008B8C" w:space="0" w:sz="8" w:themeColor="accent5" w:val="single"/>
        <w:insideV w:color="008B8C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8B8C" w:space="0" w:sz="8" w:themeColor="accent5" w:val="single"/>
          <w:left w:color="008B8C" w:space="0" w:sz="8" w:themeColor="accent5" w:val="single"/>
          <w:bottom w:color="008B8C" w:space="0" w:sz="18" w:themeColor="accent5" w:val="single"/>
          <w:right w:color="008B8C" w:space="0" w:sz="8" w:themeColor="accent5" w:val="single"/>
          <w:insideH w:val="nil"/>
          <w:insideV w:color="008B8C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8B8C" w:space="0" w:sz="6" w:themeColor="accent5" w:val="double"/>
          <w:left w:color="008B8C" w:space="0" w:sz="8" w:themeColor="accent5" w:val="single"/>
          <w:bottom w:color="008B8C" w:space="0" w:sz="8" w:themeColor="accent5" w:val="single"/>
          <w:right w:color="008B8C" w:space="0" w:sz="8" w:themeColor="accent5" w:val="single"/>
          <w:insideH w:val="nil"/>
          <w:insideV w:color="008B8C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8B8C" w:space="0" w:sz="8" w:themeColor="accent5" w:val="single"/>
          <w:left w:color="008B8C" w:space="0" w:sz="8" w:themeColor="accent5" w:val="single"/>
          <w:bottom w:color="008B8C" w:space="0" w:sz="8" w:themeColor="accent5" w:val="single"/>
          <w:right w:color="008B8C" w:space="0" w:sz="8" w:themeColor="accent5" w:val="single"/>
        </w:tcBorders>
      </w:tcPr>
    </w:tblStylePr>
    <w:tblStylePr w:type="band1Vert">
      <w:tblPr/>
      <w:tcPr>
        <w:tcBorders>
          <w:top w:color="008B8C" w:space="0" w:sz="8" w:themeColor="accent5" w:val="single"/>
          <w:left w:color="008B8C" w:space="0" w:sz="8" w:themeColor="accent5" w:val="single"/>
          <w:bottom w:color="008B8C" w:space="0" w:sz="8" w:themeColor="accent5" w:val="single"/>
          <w:right w:color="008B8C" w:space="0" w:sz="8" w:themeColor="accent5" w:val="single"/>
        </w:tcBorders>
        <w:shd w:color="auto" w:fill="FFFFFF" w:themeFill="accent5" w:themeFillTint="3F" w:val="clear"/>
      </w:tcPr>
    </w:tblStylePr>
    <w:tblStylePr w:type="band1Horz">
      <w:tblPr/>
      <w:tcPr>
        <w:tcBorders>
          <w:top w:color="008B8C" w:space="0" w:sz="8" w:themeColor="accent5" w:val="single"/>
          <w:left w:color="008B8C" w:space="0" w:sz="8" w:themeColor="accent5" w:val="single"/>
          <w:bottom w:color="008B8C" w:space="0" w:sz="8" w:themeColor="accent5" w:val="single"/>
          <w:right w:color="008B8C" w:space="0" w:sz="8" w:themeColor="accent5" w:val="single"/>
          <w:insideV w:color="008B8C" w:space="0" w:sz="8" w:themeColor="accent5" w:val="single"/>
        </w:tcBorders>
        <w:shd w:color="auto" w:fill="FFFFFF" w:themeFill="accent5" w:themeFillTint="3F" w:val="clear"/>
      </w:tcPr>
    </w:tblStylePr>
    <w:tblStylePr w:type="band2Horz">
      <w:tblPr/>
      <w:tcPr>
        <w:tcBorders>
          <w:top w:color="008B8C" w:space="0" w:sz="8" w:themeColor="accent5" w:val="single"/>
          <w:left w:color="008B8C" w:space="0" w:sz="8" w:themeColor="accent5" w:val="single"/>
          <w:bottom w:color="008B8C" w:space="0" w:sz="8" w:themeColor="accent5" w:val="single"/>
          <w:right w:color="008B8C" w:space="0" w:sz="8" w:themeColor="accent5" w:val="single"/>
          <w:insideV w:color="008B8C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E95D21" w:space="0" w:sz="8" w:themeColor="accent6" w:val="single"/>
        <w:left w:color="E95D21" w:space="0" w:sz="8" w:themeColor="accent6" w:val="single"/>
        <w:bottom w:color="E95D21" w:space="0" w:sz="8" w:themeColor="accent6" w:val="single"/>
        <w:right w:color="E95D21" w:space="0" w:sz="8" w:themeColor="accent6" w:val="single"/>
        <w:insideH w:color="E95D21" w:space="0" w:sz="8" w:themeColor="accent6" w:val="single"/>
        <w:insideV w:color="E95D21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E95D21" w:space="0" w:sz="8" w:themeColor="accent6" w:val="single"/>
          <w:left w:color="E95D21" w:space="0" w:sz="8" w:themeColor="accent6" w:val="single"/>
          <w:bottom w:color="E95D21" w:space="0" w:sz="18" w:themeColor="accent6" w:val="single"/>
          <w:right w:color="E95D21" w:space="0" w:sz="8" w:themeColor="accent6" w:val="single"/>
          <w:insideH w:val="nil"/>
          <w:insideV w:color="E95D21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E95D21" w:space="0" w:sz="6" w:themeColor="accent6" w:val="double"/>
          <w:left w:color="E95D21" w:space="0" w:sz="8" w:themeColor="accent6" w:val="single"/>
          <w:bottom w:color="E95D21" w:space="0" w:sz="8" w:themeColor="accent6" w:val="single"/>
          <w:right w:color="E95D21" w:space="0" w:sz="8" w:themeColor="accent6" w:val="single"/>
          <w:insideH w:val="nil"/>
          <w:insideV w:color="E95D21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E95D21" w:space="0" w:sz="8" w:themeColor="accent6" w:val="single"/>
          <w:left w:color="E95D21" w:space="0" w:sz="8" w:themeColor="accent6" w:val="single"/>
          <w:bottom w:color="E95D21" w:space="0" w:sz="8" w:themeColor="accent6" w:val="single"/>
          <w:right w:color="E95D21" w:space="0" w:sz="8" w:themeColor="accent6" w:val="single"/>
        </w:tcBorders>
      </w:tcPr>
    </w:tblStylePr>
    <w:tblStylePr w:type="band1Vert">
      <w:tblPr/>
      <w:tcPr>
        <w:tcBorders>
          <w:top w:color="E95D21" w:space="0" w:sz="8" w:themeColor="accent6" w:val="single"/>
          <w:left w:color="E95D21" w:space="0" w:sz="8" w:themeColor="accent6" w:val="single"/>
          <w:bottom w:color="E95D21" w:space="0" w:sz="8" w:themeColor="accent6" w:val="single"/>
          <w:right w:color="E95D21" w:space="0" w:sz="8" w:themeColor="accent6" w:val="single"/>
        </w:tcBorders>
        <w:shd w:color="auto" w:fill="E95D21" w:themeFill="accent6" w:themeFillTint="3F" w:val="clear"/>
      </w:tcPr>
    </w:tblStylePr>
    <w:tblStylePr w:type="band1Horz">
      <w:tblPr/>
      <w:tcPr>
        <w:tcBorders>
          <w:top w:color="E95D21" w:space="0" w:sz="8" w:themeColor="accent6" w:val="single"/>
          <w:left w:color="E95D21" w:space="0" w:sz="8" w:themeColor="accent6" w:val="single"/>
          <w:bottom w:color="E95D21" w:space="0" w:sz="8" w:themeColor="accent6" w:val="single"/>
          <w:right w:color="E95D21" w:space="0" w:sz="8" w:themeColor="accent6" w:val="single"/>
          <w:insideV w:color="E95D21" w:space="0" w:sz="8" w:themeColor="accent6" w:val="single"/>
        </w:tcBorders>
        <w:shd w:color="auto" w:fill="E95D21" w:themeFill="accent6" w:themeFillTint="3F" w:val="clear"/>
      </w:tcPr>
    </w:tblStylePr>
    <w:tblStylePr w:type="band2Horz">
      <w:tblPr/>
      <w:tcPr>
        <w:tcBorders>
          <w:top w:color="E95D21" w:space="0" w:sz="8" w:themeColor="accent6" w:val="single"/>
          <w:left w:color="E95D21" w:space="0" w:sz="8" w:themeColor="accent6" w:val="single"/>
          <w:bottom w:color="E95D21" w:space="0" w:sz="8" w:themeColor="accent6" w:val="single"/>
          <w:right w:color="E95D21" w:space="0" w:sz="8" w:themeColor="accent6" w:val="single"/>
          <w:insideV w:color="E95D21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787A" w:space="0" w:sz="8" w:themeColor="text1" w:themeTint="BF" w:val="single"/>
        <w:left w:color="00787A" w:space="0" w:sz="8" w:themeColor="text1" w:themeTint="BF" w:val="single"/>
        <w:bottom w:color="00787A" w:space="0" w:sz="8" w:themeColor="text1" w:themeTint="BF" w:val="single"/>
        <w:right w:color="00787A" w:space="0" w:sz="8" w:themeColor="text1" w:themeTint="BF" w:val="single"/>
        <w:insideH w:color="00787A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00787A" w:space="0" w:sz="8" w:themeColor="text1" w:themeTint="BF" w:val="single"/>
          <w:left w:color="00787A" w:space="0" w:sz="8" w:themeColor="text1" w:themeTint="BF" w:val="single"/>
          <w:bottom w:color="00787A" w:space="0" w:sz="8" w:themeColor="text1" w:themeTint="BF" w:val="single"/>
          <w:right w:color="00787A" w:space="0" w:sz="8" w:themeColor="text1" w:themeTint="BF" w:val="single"/>
          <w:insideH w:val="nil"/>
          <w:insideV w:val="nil"/>
        </w:tcBorders>
        <w:shd w:color="auto" w:fill="00787A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787A" w:space="0" w:sz="6" w:themeColor="text1" w:themeTint="BF" w:val="double"/>
          <w:left w:color="00787A" w:space="0" w:sz="8" w:themeColor="text1" w:themeTint="BF" w:val="single"/>
          <w:bottom w:color="00787A" w:space="0" w:sz="8" w:themeColor="text1" w:themeTint="BF" w:val="single"/>
          <w:right w:color="00787A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FFFFF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FFFFF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8B8C" w:space="0" w:sz="8" w:themeColor="accent1" w:themeTint="BF" w:val="single"/>
        <w:left w:color="008B8C" w:space="0" w:sz="8" w:themeColor="accent1" w:themeTint="BF" w:val="single"/>
        <w:bottom w:color="008B8C" w:space="0" w:sz="8" w:themeColor="accent1" w:themeTint="BF" w:val="single"/>
        <w:right w:color="008B8C" w:space="0" w:sz="8" w:themeColor="accent1" w:themeTint="BF" w:val="single"/>
        <w:insideH w:color="008B8C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008B8C" w:space="0" w:sz="8" w:themeColor="accent1" w:themeTint="BF" w:val="single"/>
          <w:left w:color="008B8C" w:space="0" w:sz="8" w:themeColor="accent1" w:themeTint="BF" w:val="single"/>
          <w:bottom w:color="008B8C" w:space="0" w:sz="8" w:themeColor="accent1" w:themeTint="BF" w:val="single"/>
          <w:right w:color="008B8C" w:space="0" w:sz="8" w:themeColor="accent1" w:themeTint="BF" w:val="single"/>
          <w:insideH w:val="nil"/>
          <w:insideV w:val="nil"/>
        </w:tcBorders>
        <w:shd w:color="auto" w:fill="008B8C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8B8C" w:space="0" w:sz="6" w:themeColor="accent1" w:themeTint="BF" w:val="double"/>
          <w:left w:color="008B8C" w:space="0" w:sz="8" w:themeColor="accent1" w:themeTint="BF" w:val="single"/>
          <w:bottom w:color="008B8C" w:space="0" w:sz="8" w:themeColor="accent1" w:themeTint="BF" w:val="single"/>
          <w:right w:color="008B8C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FFFFF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FFFFF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E95D21" w:space="0" w:sz="8" w:themeColor="accent2" w:themeTint="BF" w:val="single"/>
        <w:left w:color="E95D21" w:space="0" w:sz="8" w:themeColor="accent2" w:themeTint="BF" w:val="single"/>
        <w:bottom w:color="E95D21" w:space="0" w:sz="8" w:themeColor="accent2" w:themeTint="BF" w:val="single"/>
        <w:right w:color="E95D21" w:space="0" w:sz="8" w:themeColor="accent2" w:themeTint="BF" w:val="single"/>
        <w:insideH w:color="E95D21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E95D21" w:space="0" w:sz="8" w:themeColor="accent2" w:themeTint="BF" w:val="single"/>
          <w:left w:color="E95D21" w:space="0" w:sz="8" w:themeColor="accent2" w:themeTint="BF" w:val="single"/>
          <w:bottom w:color="E95D21" w:space="0" w:sz="8" w:themeColor="accent2" w:themeTint="BF" w:val="single"/>
          <w:right w:color="E95D21" w:space="0" w:sz="8" w:themeColor="accent2" w:themeTint="BF" w:val="single"/>
          <w:insideH w:val="nil"/>
          <w:insideV w:val="nil"/>
        </w:tcBorders>
        <w:shd w:color="auto" w:fill="E95D21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E95D21" w:space="0" w:sz="6" w:themeColor="accent2" w:themeTint="BF" w:val="double"/>
          <w:left w:color="E95D21" w:space="0" w:sz="8" w:themeColor="accent2" w:themeTint="BF" w:val="single"/>
          <w:bottom w:color="E95D21" w:space="0" w:sz="8" w:themeColor="accent2" w:themeTint="BF" w:val="single"/>
          <w:right w:color="E95D21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95D21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95D21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8B8C" w:space="0" w:sz="8" w:themeColor="accent3" w:themeTint="BF" w:val="single"/>
        <w:left w:color="008B8C" w:space="0" w:sz="8" w:themeColor="accent3" w:themeTint="BF" w:val="single"/>
        <w:bottom w:color="008B8C" w:space="0" w:sz="8" w:themeColor="accent3" w:themeTint="BF" w:val="single"/>
        <w:right w:color="008B8C" w:space="0" w:sz="8" w:themeColor="accent3" w:themeTint="BF" w:val="single"/>
        <w:insideH w:color="008B8C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008B8C" w:space="0" w:sz="8" w:themeColor="accent3" w:themeTint="BF" w:val="single"/>
          <w:left w:color="008B8C" w:space="0" w:sz="8" w:themeColor="accent3" w:themeTint="BF" w:val="single"/>
          <w:bottom w:color="008B8C" w:space="0" w:sz="8" w:themeColor="accent3" w:themeTint="BF" w:val="single"/>
          <w:right w:color="008B8C" w:space="0" w:sz="8" w:themeColor="accent3" w:themeTint="BF" w:val="single"/>
          <w:insideH w:val="nil"/>
          <w:insideV w:val="nil"/>
        </w:tcBorders>
        <w:shd w:color="auto" w:fill="008B8C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8B8C" w:space="0" w:sz="6" w:themeColor="accent3" w:themeTint="BF" w:val="double"/>
          <w:left w:color="008B8C" w:space="0" w:sz="8" w:themeColor="accent3" w:themeTint="BF" w:val="single"/>
          <w:bottom w:color="008B8C" w:space="0" w:sz="8" w:themeColor="accent3" w:themeTint="BF" w:val="single"/>
          <w:right w:color="008B8C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FFFFF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FFFFF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8B8C" w:space="0" w:sz="8" w:themeColor="accent4" w:themeTint="BF" w:val="single"/>
        <w:left w:color="008B8C" w:space="0" w:sz="8" w:themeColor="accent4" w:themeTint="BF" w:val="single"/>
        <w:bottom w:color="008B8C" w:space="0" w:sz="8" w:themeColor="accent4" w:themeTint="BF" w:val="single"/>
        <w:right w:color="008B8C" w:space="0" w:sz="8" w:themeColor="accent4" w:themeTint="BF" w:val="single"/>
        <w:insideH w:color="008B8C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008B8C" w:space="0" w:sz="8" w:themeColor="accent4" w:themeTint="BF" w:val="single"/>
          <w:left w:color="008B8C" w:space="0" w:sz="8" w:themeColor="accent4" w:themeTint="BF" w:val="single"/>
          <w:bottom w:color="008B8C" w:space="0" w:sz="8" w:themeColor="accent4" w:themeTint="BF" w:val="single"/>
          <w:right w:color="008B8C" w:space="0" w:sz="8" w:themeColor="accent4" w:themeTint="BF" w:val="single"/>
          <w:insideH w:val="nil"/>
          <w:insideV w:val="nil"/>
        </w:tcBorders>
        <w:shd w:color="auto" w:fill="008B8C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8B8C" w:space="0" w:sz="6" w:themeColor="accent4" w:themeTint="BF" w:val="double"/>
          <w:left w:color="008B8C" w:space="0" w:sz="8" w:themeColor="accent4" w:themeTint="BF" w:val="single"/>
          <w:bottom w:color="008B8C" w:space="0" w:sz="8" w:themeColor="accent4" w:themeTint="BF" w:val="single"/>
          <w:right w:color="008B8C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FFFFF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FFFFF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8B8C" w:space="0" w:sz="8" w:themeColor="accent5" w:themeTint="BF" w:val="single"/>
        <w:left w:color="008B8C" w:space="0" w:sz="8" w:themeColor="accent5" w:themeTint="BF" w:val="single"/>
        <w:bottom w:color="008B8C" w:space="0" w:sz="8" w:themeColor="accent5" w:themeTint="BF" w:val="single"/>
        <w:right w:color="008B8C" w:space="0" w:sz="8" w:themeColor="accent5" w:themeTint="BF" w:val="single"/>
        <w:insideH w:color="008B8C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008B8C" w:space="0" w:sz="8" w:themeColor="accent5" w:themeTint="BF" w:val="single"/>
          <w:left w:color="008B8C" w:space="0" w:sz="8" w:themeColor="accent5" w:themeTint="BF" w:val="single"/>
          <w:bottom w:color="008B8C" w:space="0" w:sz="8" w:themeColor="accent5" w:themeTint="BF" w:val="single"/>
          <w:right w:color="008B8C" w:space="0" w:sz="8" w:themeColor="accent5" w:themeTint="BF" w:val="single"/>
          <w:insideH w:val="nil"/>
          <w:insideV w:val="nil"/>
        </w:tcBorders>
        <w:shd w:color="auto" w:fill="008B8C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8B8C" w:space="0" w:sz="6" w:themeColor="accent5" w:themeTint="BF" w:val="double"/>
          <w:left w:color="008B8C" w:space="0" w:sz="8" w:themeColor="accent5" w:themeTint="BF" w:val="single"/>
          <w:bottom w:color="008B8C" w:space="0" w:sz="8" w:themeColor="accent5" w:themeTint="BF" w:val="single"/>
          <w:right w:color="008B8C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FFFFF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FFFFF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E95D21" w:space="0" w:sz="8" w:themeColor="accent6" w:themeTint="BF" w:val="single"/>
        <w:left w:color="E95D21" w:space="0" w:sz="8" w:themeColor="accent6" w:themeTint="BF" w:val="single"/>
        <w:bottom w:color="E95D21" w:space="0" w:sz="8" w:themeColor="accent6" w:themeTint="BF" w:val="single"/>
        <w:right w:color="E95D21" w:space="0" w:sz="8" w:themeColor="accent6" w:themeTint="BF" w:val="single"/>
        <w:insideH w:color="E95D21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E95D21" w:space="0" w:sz="8" w:themeColor="accent6" w:themeTint="BF" w:val="single"/>
          <w:left w:color="E95D21" w:space="0" w:sz="8" w:themeColor="accent6" w:themeTint="BF" w:val="single"/>
          <w:bottom w:color="E95D21" w:space="0" w:sz="8" w:themeColor="accent6" w:themeTint="BF" w:val="single"/>
          <w:right w:color="E95D21" w:space="0" w:sz="8" w:themeColor="accent6" w:themeTint="BF" w:val="single"/>
          <w:insideH w:val="nil"/>
          <w:insideV w:val="nil"/>
        </w:tcBorders>
        <w:shd w:color="auto" w:fill="E95D21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E95D21" w:space="0" w:sz="6" w:themeColor="accent6" w:themeTint="BF" w:val="double"/>
          <w:left w:color="E95D21" w:space="0" w:sz="8" w:themeColor="accent6" w:themeTint="BF" w:val="single"/>
          <w:bottom w:color="E95D21" w:space="0" w:sz="8" w:themeColor="accent6" w:themeTint="BF" w:val="single"/>
          <w:right w:color="E95D21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95D21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95D21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787A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787A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787A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FFFFF" w:themeFill="background1" w:themeFillShade="D8" w:val="clear"/>
      </w:tcPr>
    </w:tblStylePr>
    <w:tblStylePr w:type="band1Horz">
      <w:tblPr/>
      <w:tcPr>
        <w:shd w:color="auto" w:fill="FFFFFF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8B8C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8B8C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8B8C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FFFFF" w:themeFill="background1" w:themeFillShade="D8" w:val="clear"/>
      </w:tcPr>
    </w:tblStylePr>
    <w:tblStylePr w:type="band1Horz">
      <w:tblPr/>
      <w:tcPr>
        <w:shd w:color="auto" w:fill="FFFFFF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E95D21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E95D21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E95D21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FFFFF" w:themeFill="background1" w:themeFillShade="D8" w:val="clear"/>
      </w:tcPr>
    </w:tblStylePr>
    <w:tblStylePr w:type="band1Horz">
      <w:tblPr/>
      <w:tcPr>
        <w:shd w:color="auto" w:fill="FFFFFF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8B8C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8B8C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8B8C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FFFFF" w:themeFill="background1" w:themeFillShade="D8" w:val="clear"/>
      </w:tcPr>
    </w:tblStylePr>
    <w:tblStylePr w:type="band1Horz">
      <w:tblPr/>
      <w:tcPr>
        <w:shd w:color="auto" w:fill="FFFFFF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8B8C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8B8C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8B8C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FFFFF" w:themeFill="background1" w:themeFillShade="D8" w:val="clear"/>
      </w:tcPr>
    </w:tblStylePr>
    <w:tblStylePr w:type="band1Horz">
      <w:tblPr/>
      <w:tcPr>
        <w:shd w:color="auto" w:fill="FFFFFF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8B8C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8B8C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8B8C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FFFFF" w:themeFill="background1" w:themeFillShade="D8" w:val="clear"/>
      </w:tcPr>
    </w:tblStylePr>
    <w:tblStylePr w:type="band1Horz">
      <w:tblPr/>
      <w:tcPr>
        <w:shd w:color="auto" w:fill="FFFFFF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E95D21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E95D21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E95D21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FFFFF" w:themeFill="background1" w:themeFillShade="D8" w:val="clear"/>
      </w:tcPr>
    </w:tblStylePr>
    <w:tblStylePr w:type="band1Horz">
      <w:tblPr/>
      <w:tcPr>
        <w:shd w:color="auto" w:fill="FFFFFF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22312E"/>
    </w:rPr>
    <w:tblPr>
      <w:tblStyleRowBandSize w:val="1"/>
      <w:tblStyleColBandSize w:val="1"/>
      <w:tblInd w:type="dxa" w:w="0"/>
      <w:tblBorders>
        <w:top w:color="00787A" w:space="0" w:sz="8" w:themeColor="text1" w:val="single"/>
        <w:bottom w:color="00787A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787A" w:space="0" w:sz="8" w:themeColor="text1" w:val="single"/>
        </w:tcBorders>
      </w:tcPr>
    </w:tblStylePr>
    <w:tblStylePr w:type="lastRow">
      <w:rPr>
        <w:b/>
        <w:bCs/>
        <w:color w:themeColor="text2" w:val="008B8C"/>
      </w:rPr>
      <w:tblPr/>
      <w:tcPr>
        <w:tcBorders>
          <w:top w:color="00787A" w:space="0" w:sz="8" w:themeColor="text1" w:val="single"/>
          <w:bottom w:color="00787A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787A" w:space="0" w:sz="8" w:themeColor="text1" w:val="single"/>
          <w:bottom w:color="00787A" w:space="0" w:sz="8" w:themeColor="text1" w:val="single"/>
        </w:tcBorders>
      </w:tcPr>
    </w:tblStylePr>
    <w:tblStylePr w:type="band1Vert">
      <w:tblPr/>
      <w:tcPr>
        <w:shd w:color="auto" w:fill="FFFFFF" w:themeFill="text1" w:themeFillTint="3F" w:val="clear"/>
      </w:tcPr>
    </w:tblStylePr>
    <w:tblStylePr w:type="band1Horz">
      <w:tblPr/>
      <w:tcPr>
        <w:shd w:color="auto" w:fill="FFFFFF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22312E"/>
    </w:rPr>
    <w:tblPr>
      <w:tblStyleRowBandSize w:val="1"/>
      <w:tblStyleColBandSize w:val="1"/>
      <w:tblInd w:type="dxa" w:w="0"/>
      <w:tblBorders>
        <w:top w:color="008B8C" w:space="0" w:sz="8" w:themeColor="accent1" w:val="single"/>
        <w:bottom w:color="008B8C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8B8C" w:space="0" w:sz="8" w:themeColor="accent1" w:val="single"/>
        </w:tcBorders>
      </w:tcPr>
    </w:tblStylePr>
    <w:tblStylePr w:type="lastRow">
      <w:rPr>
        <w:b/>
        <w:bCs/>
        <w:color w:themeColor="text2" w:val="008B8C"/>
      </w:rPr>
      <w:tblPr/>
      <w:tcPr>
        <w:tcBorders>
          <w:top w:color="008B8C" w:space="0" w:sz="8" w:themeColor="accent1" w:val="single"/>
          <w:bottom w:color="008B8C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8B8C" w:space="0" w:sz="8" w:themeColor="accent1" w:val="single"/>
          <w:bottom w:color="008B8C" w:space="0" w:sz="8" w:themeColor="accent1" w:val="single"/>
        </w:tcBorders>
      </w:tcPr>
    </w:tblStylePr>
    <w:tblStylePr w:type="band1Vert">
      <w:tblPr/>
      <w:tcPr>
        <w:shd w:color="auto" w:fill="FFFFFF" w:themeFill="accent1" w:themeFillTint="3F" w:val="clear"/>
      </w:tcPr>
    </w:tblStylePr>
    <w:tblStylePr w:type="band1Horz">
      <w:tblPr/>
      <w:tcPr>
        <w:shd w:color="auto" w:fill="FFFFFF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22312E"/>
    </w:rPr>
    <w:tblPr>
      <w:tblStyleRowBandSize w:val="1"/>
      <w:tblStyleColBandSize w:val="1"/>
      <w:tblInd w:type="dxa" w:w="0"/>
      <w:tblBorders>
        <w:top w:color="E95D21" w:space="0" w:sz="8" w:themeColor="accent2" w:val="single"/>
        <w:bottom w:color="E95D21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E95D21" w:space="0" w:sz="8" w:themeColor="accent2" w:val="single"/>
        </w:tcBorders>
      </w:tcPr>
    </w:tblStylePr>
    <w:tblStylePr w:type="lastRow">
      <w:rPr>
        <w:b/>
        <w:bCs/>
        <w:color w:themeColor="text2" w:val="008B8C"/>
      </w:rPr>
      <w:tblPr/>
      <w:tcPr>
        <w:tcBorders>
          <w:top w:color="E95D21" w:space="0" w:sz="8" w:themeColor="accent2" w:val="single"/>
          <w:bottom w:color="E95D21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E95D21" w:space="0" w:sz="8" w:themeColor="accent2" w:val="single"/>
          <w:bottom w:color="E95D21" w:space="0" w:sz="8" w:themeColor="accent2" w:val="single"/>
        </w:tcBorders>
      </w:tcPr>
    </w:tblStylePr>
    <w:tblStylePr w:type="band1Vert">
      <w:tblPr/>
      <w:tcPr>
        <w:shd w:color="auto" w:fill="E95D21" w:themeFill="accent2" w:themeFillTint="3F" w:val="clear"/>
      </w:tcPr>
    </w:tblStylePr>
    <w:tblStylePr w:type="band1Horz">
      <w:tblPr/>
      <w:tcPr>
        <w:shd w:color="auto" w:fill="E95D21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22312E"/>
    </w:rPr>
    <w:tblPr>
      <w:tblStyleRowBandSize w:val="1"/>
      <w:tblStyleColBandSize w:val="1"/>
      <w:tblInd w:type="dxa" w:w="0"/>
      <w:tblBorders>
        <w:top w:color="008B8C" w:space="0" w:sz="8" w:themeColor="accent3" w:val="single"/>
        <w:bottom w:color="008B8C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8B8C" w:space="0" w:sz="8" w:themeColor="accent3" w:val="single"/>
        </w:tcBorders>
      </w:tcPr>
    </w:tblStylePr>
    <w:tblStylePr w:type="lastRow">
      <w:rPr>
        <w:b/>
        <w:bCs/>
        <w:color w:themeColor="text2" w:val="008B8C"/>
      </w:rPr>
      <w:tblPr/>
      <w:tcPr>
        <w:tcBorders>
          <w:top w:color="008B8C" w:space="0" w:sz="8" w:themeColor="accent3" w:val="single"/>
          <w:bottom w:color="008B8C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8B8C" w:space="0" w:sz="8" w:themeColor="accent3" w:val="single"/>
          <w:bottom w:color="008B8C" w:space="0" w:sz="8" w:themeColor="accent3" w:val="single"/>
        </w:tcBorders>
      </w:tcPr>
    </w:tblStylePr>
    <w:tblStylePr w:type="band1Vert">
      <w:tblPr/>
      <w:tcPr>
        <w:shd w:color="auto" w:fill="FFFFFF" w:themeFill="accent3" w:themeFillTint="3F" w:val="clear"/>
      </w:tcPr>
    </w:tblStylePr>
    <w:tblStylePr w:type="band1Horz">
      <w:tblPr/>
      <w:tcPr>
        <w:shd w:color="auto" w:fill="FFFFFF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22312E"/>
    </w:rPr>
    <w:tblPr>
      <w:tblStyleRowBandSize w:val="1"/>
      <w:tblStyleColBandSize w:val="1"/>
      <w:tblInd w:type="dxa" w:w="0"/>
      <w:tblBorders>
        <w:top w:color="008B8C" w:space="0" w:sz="8" w:themeColor="accent4" w:val="single"/>
        <w:bottom w:color="008B8C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8B8C" w:space="0" w:sz="8" w:themeColor="accent4" w:val="single"/>
        </w:tcBorders>
      </w:tcPr>
    </w:tblStylePr>
    <w:tblStylePr w:type="lastRow">
      <w:rPr>
        <w:b/>
        <w:bCs/>
        <w:color w:themeColor="text2" w:val="008B8C"/>
      </w:rPr>
      <w:tblPr/>
      <w:tcPr>
        <w:tcBorders>
          <w:top w:color="008B8C" w:space="0" w:sz="8" w:themeColor="accent4" w:val="single"/>
          <w:bottom w:color="008B8C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8B8C" w:space="0" w:sz="8" w:themeColor="accent4" w:val="single"/>
          <w:bottom w:color="008B8C" w:space="0" w:sz="8" w:themeColor="accent4" w:val="single"/>
        </w:tcBorders>
      </w:tcPr>
    </w:tblStylePr>
    <w:tblStylePr w:type="band1Vert">
      <w:tblPr/>
      <w:tcPr>
        <w:shd w:color="auto" w:fill="FFFFFF" w:themeFill="accent4" w:themeFillTint="3F" w:val="clear"/>
      </w:tcPr>
    </w:tblStylePr>
    <w:tblStylePr w:type="band1Horz">
      <w:tblPr/>
      <w:tcPr>
        <w:shd w:color="auto" w:fill="FFFFFF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22312E"/>
    </w:rPr>
    <w:tblPr>
      <w:tblStyleRowBandSize w:val="1"/>
      <w:tblStyleColBandSize w:val="1"/>
      <w:tblInd w:type="dxa" w:w="0"/>
      <w:tblBorders>
        <w:top w:color="008B8C" w:space="0" w:sz="8" w:themeColor="accent5" w:val="single"/>
        <w:bottom w:color="008B8C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8B8C" w:space="0" w:sz="8" w:themeColor="accent5" w:val="single"/>
        </w:tcBorders>
      </w:tcPr>
    </w:tblStylePr>
    <w:tblStylePr w:type="lastRow">
      <w:rPr>
        <w:b/>
        <w:bCs/>
        <w:color w:themeColor="text2" w:val="008B8C"/>
      </w:rPr>
      <w:tblPr/>
      <w:tcPr>
        <w:tcBorders>
          <w:top w:color="008B8C" w:space="0" w:sz="8" w:themeColor="accent5" w:val="single"/>
          <w:bottom w:color="008B8C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8B8C" w:space="0" w:sz="8" w:themeColor="accent5" w:val="single"/>
          <w:bottom w:color="008B8C" w:space="0" w:sz="8" w:themeColor="accent5" w:val="single"/>
        </w:tcBorders>
      </w:tcPr>
    </w:tblStylePr>
    <w:tblStylePr w:type="band1Vert">
      <w:tblPr/>
      <w:tcPr>
        <w:shd w:color="auto" w:fill="FFFFFF" w:themeFill="accent5" w:themeFillTint="3F" w:val="clear"/>
      </w:tcPr>
    </w:tblStylePr>
    <w:tblStylePr w:type="band1Horz">
      <w:tblPr/>
      <w:tcPr>
        <w:shd w:color="auto" w:fill="FFFFFF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22312E"/>
    </w:rPr>
    <w:tblPr>
      <w:tblStyleRowBandSize w:val="1"/>
      <w:tblStyleColBandSize w:val="1"/>
      <w:tblInd w:type="dxa" w:w="0"/>
      <w:tblBorders>
        <w:top w:color="E95D21" w:space="0" w:sz="8" w:themeColor="accent6" w:val="single"/>
        <w:bottom w:color="E95D21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E95D21" w:space="0" w:sz="8" w:themeColor="accent6" w:val="single"/>
        </w:tcBorders>
      </w:tcPr>
    </w:tblStylePr>
    <w:tblStylePr w:type="lastRow">
      <w:rPr>
        <w:b/>
        <w:bCs/>
        <w:color w:themeColor="text2" w:val="008B8C"/>
      </w:rPr>
      <w:tblPr/>
      <w:tcPr>
        <w:tcBorders>
          <w:top w:color="E95D21" w:space="0" w:sz="8" w:themeColor="accent6" w:val="single"/>
          <w:bottom w:color="E95D21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E95D21" w:space="0" w:sz="8" w:themeColor="accent6" w:val="single"/>
          <w:bottom w:color="E95D21" w:space="0" w:sz="8" w:themeColor="accent6" w:val="single"/>
        </w:tcBorders>
      </w:tcPr>
    </w:tblStylePr>
    <w:tblStylePr w:type="band1Vert">
      <w:tblPr/>
      <w:tcPr>
        <w:shd w:color="auto" w:fill="E95D21" w:themeFill="accent6" w:themeFillTint="3F" w:val="clear"/>
      </w:tcPr>
    </w:tblStylePr>
    <w:tblStylePr w:type="band1Horz">
      <w:tblPr/>
      <w:tcPr>
        <w:shd w:color="auto" w:fill="E95D21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22312E"/>
    </w:rPr>
    <w:tblPr>
      <w:tblStyleRowBandSize w:val="1"/>
      <w:tblStyleColBandSize w:val="1"/>
      <w:tblInd w:type="dxa" w:w="0"/>
      <w:tblBorders>
        <w:top w:color="00787A" w:space="0" w:sz="8" w:themeColor="text1" w:val="single"/>
        <w:left w:color="00787A" w:space="0" w:sz="8" w:themeColor="text1" w:val="single"/>
        <w:bottom w:color="00787A" w:space="0" w:sz="8" w:themeColor="text1" w:val="single"/>
        <w:right w:color="00787A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787A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787A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787A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787A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FFFFF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FFFFF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22312E"/>
    </w:rPr>
    <w:tblPr>
      <w:tblStyleRowBandSize w:val="1"/>
      <w:tblStyleColBandSize w:val="1"/>
      <w:tblInd w:type="dxa" w:w="0"/>
      <w:tblBorders>
        <w:top w:color="008B8C" w:space="0" w:sz="8" w:themeColor="accent1" w:val="single"/>
        <w:left w:color="008B8C" w:space="0" w:sz="8" w:themeColor="accent1" w:val="single"/>
        <w:bottom w:color="008B8C" w:space="0" w:sz="8" w:themeColor="accent1" w:val="single"/>
        <w:right w:color="008B8C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8B8C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8B8C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8B8C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8B8C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FFFFF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FFFFF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22312E"/>
    </w:rPr>
    <w:tblPr>
      <w:tblStyleRowBandSize w:val="1"/>
      <w:tblStyleColBandSize w:val="1"/>
      <w:tblInd w:type="dxa" w:w="0"/>
      <w:tblBorders>
        <w:top w:color="E95D21" w:space="0" w:sz="8" w:themeColor="accent2" w:val="single"/>
        <w:left w:color="E95D21" w:space="0" w:sz="8" w:themeColor="accent2" w:val="single"/>
        <w:bottom w:color="E95D21" w:space="0" w:sz="8" w:themeColor="accent2" w:val="single"/>
        <w:right w:color="E95D21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E95D21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E95D21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E95D21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E95D21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95D21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95D21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22312E"/>
    </w:rPr>
    <w:tblPr>
      <w:tblStyleRowBandSize w:val="1"/>
      <w:tblStyleColBandSize w:val="1"/>
      <w:tblInd w:type="dxa" w:w="0"/>
      <w:tblBorders>
        <w:top w:color="008B8C" w:space="0" w:sz="8" w:themeColor="accent3" w:val="single"/>
        <w:left w:color="008B8C" w:space="0" w:sz="8" w:themeColor="accent3" w:val="single"/>
        <w:bottom w:color="008B8C" w:space="0" w:sz="8" w:themeColor="accent3" w:val="single"/>
        <w:right w:color="008B8C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8B8C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8B8C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8B8C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8B8C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FFFFF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FFFFF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22312E"/>
    </w:rPr>
    <w:tblPr>
      <w:tblStyleRowBandSize w:val="1"/>
      <w:tblStyleColBandSize w:val="1"/>
      <w:tblInd w:type="dxa" w:w="0"/>
      <w:tblBorders>
        <w:top w:color="008B8C" w:space="0" w:sz="8" w:themeColor="accent4" w:val="single"/>
        <w:left w:color="008B8C" w:space="0" w:sz="8" w:themeColor="accent4" w:val="single"/>
        <w:bottom w:color="008B8C" w:space="0" w:sz="8" w:themeColor="accent4" w:val="single"/>
        <w:right w:color="008B8C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8B8C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8B8C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8B8C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8B8C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FFFFF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FFFFF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22312E"/>
    </w:rPr>
    <w:tblPr>
      <w:tblStyleRowBandSize w:val="1"/>
      <w:tblStyleColBandSize w:val="1"/>
      <w:tblInd w:type="dxa" w:w="0"/>
      <w:tblBorders>
        <w:top w:color="008B8C" w:space="0" w:sz="8" w:themeColor="accent5" w:val="single"/>
        <w:left w:color="008B8C" w:space="0" w:sz="8" w:themeColor="accent5" w:val="single"/>
        <w:bottom w:color="008B8C" w:space="0" w:sz="8" w:themeColor="accent5" w:val="single"/>
        <w:right w:color="008B8C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8B8C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8B8C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8B8C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8B8C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FFFFF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FFFFF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22312E"/>
    </w:rPr>
    <w:tblPr>
      <w:tblStyleRowBandSize w:val="1"/>
      <w:tblStyleColBandSize w:val="1"/>
      <w:tblInd w:type="dxa" w:w="0"/>
      <w:tblBorders>
        <w:top w:color="E95D21" w:space="0" w:sz="8" w:themeColor="accent6" w:val="single"/>
        <w:left w:color="E95D21" w:space="0" w:sz="8" w:themeColor="accent6" w:val="single"/>
        <w:bottom w:color="E95D21" w:space="0" w:sz="8" w:themeColor="accent6" w:val="single"/>
        <w:right w:color="E95D21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E95D21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E95D21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E95D21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E95D21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95D21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95D21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787A" w:space="0" w:sz="8" w:themeColor="text1" w:themeTint="BF" w:val="single"/>
        <w:left w:color="00787A" w:space="0" w:sz="8" w:themeColor="text1" w:themeTint="BF" w:val="single"/>
        <w:bottom w:color="00787A" w:space="0" w:sz="8" w:themeColor="text1" w:themeTint="BF" w:val="single"/>
        <w:right w:color="00787A" w:space="0" w:sz="8" w:themeColor="text1" w:themeTint="BF" w:val="single"/>
        <w:insideH w:color="00787A" w:space="0" w:sz="8" w:themeColor="text1" w:themeTint="BF" w:val="single"/>
        <w:insideV w:color="00787A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FFFFF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00787A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A938F" w:themeFill="text1" w:themeFillTint="7F" w:val="clear"/>
      </w:tcPr>
    </w:tblStylePr>
    <w:tblStylePr w:type="band1Horz">
      <w:tblPr/>
      <w:tcPr>
        <w:shd w:color="auto" w:fill="8A938F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8B8C" w:space="0" w:sz="8" w:themeColor="accent1" w:themeTint="BF" w:val="single"/>
        <w:left w:color="008B8C" w:space="0" w:sz="8" w:themeColor="accent1" w:themeTint="BF" w:val="single"/>
        <w:bottom w:color="008B8C" w:space="0" w:sz="8" w:themeColor="accent1" w:themeTint="BF" w:val="single"/>
        <w:right w:color="008B8C" w:space="0" w:sz="8" w:themeColor="accent1" w:themeTint="BF" w:val="single"/>
        <w:insideH w:color="008B8C" w:space="0" w:sz="8" w:themeColor="accent1" w:themeTint="BF" w:val="single"/>
        <w:insideV w:color="008B8C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FFFFF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008B8C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FFFFF" w:themeFill="accent1" w:themeFillTint="7F" w:val="clear"/>
      </w:tcPr>
    </w:tblStylePr>
    <w:tblStylePr w:type="band1Horz">
      <w:tblPr/>
      <w:tcPr>
        <w:shd w:color="auto" w:fill="FFFFFF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E95D21" w:space="0" w:sz="8" w:themeColor="accent2" w:themeTint="BF" w:val="single"/>
        <w:left w:color="E95D21" w:space="0" w:sz="8" w:themeColor="accent2" w:themeTint="BF" w:val="single"/>
        <w:bottom w:color="E95D21" w:space="0" w:sz="8" w:themeColor="accent2" w:themeTint="BF" w:val="single"/>
        <w:right w:color="E95D21" w:space="0" w:sz="8" w:themeColor="accent2" w:themeTint="BF" w:val="single"/>
        <w:insideH w:color="E95D21" w:space="0" w:sz="8" w:themeColor="accent2" w:themeTint="BF" w:val="single"/>
        <w:insideV w:color="E95D21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95D21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E95D21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95D21" w:themeFill="accent2" w:themeFillTint="7F" w:val="clear"/>
      </w:tcPr>
    </w:tblStylePr>
    <w:tblStylePr w:type="band1Horz">
      <w:tblPr/>
      <w:tcPr>
        <w:shd w:color="auto" w:fill="E95D21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8B8C" w:space="0" w:sz="8" w:themeColor="accent3" w:themeTint="BF" w:val="single"/>
        <w:left w:color="008B8C" w:space="0" w:sz="8" w:themeColor="accent3" w:themeTint="BF" w:val="single"/>
        <w:bottom w:color="008B8C" w:space="0" w:sz="8" w:themeColor="accent3" w:themeTint="BF" w:val="single"/>
        <w:right w:color="008B8C" w:space="0" w:sz="8" w:themeColor="accent3" w:themeTint="BF" w:val="single"/>
        <w:insideH w:color="008B8C" w:space="0" w:sz="8" w:themeColor="accent3" w:themeTint="BF" w:val="single"/>
        <w:insideV w:color="008B8C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FFFFF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008B8C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FFFFF" w:themeFill="accent3" w:themeFillTint="7F" w:val="clear"/>
      </w:tcPr>
    </w:tblStylePr>
    <w:tblStylePr w:type="band1Horz">
      <w:tblPr/>
      <w:tcPr>
        <w:shd w:color="auto" w:fill="FFFFFF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8B8C" w:space="0" w:sz="8" w:themeColor="accent4" w:themeTint="BF" w:val="single"/>
        <w:left w:color="008B8C" w:space="0" w:sz="8" w:themeColor="accent4" w:themeTint="BF" w:val="single"/>
        <w:bottom w:color="008B8C" w:space="0" w:sz="8" w:themeColor="accent4" w:themeTint="BF" w:val="single"/>
        <w:right w:color="008B8C" w:space="0" w:sz="8" w:themeColor="accent4" w:themeTint="BF" w:val="single"/>
        <w:insideH w:color="008B8C" w:space="0" w:sz="8" w:themeColor="accent4" w:themeTint="BF" w:val="single"/>
        <w:insideV w:color="008B8C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FFFFF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008B8C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008B8C" w:themeFill="accent4" w:themeFillTint="7F" w:val="clear"/>
      </w:tcPr>
    </w:tblStylePr>
    <w:tblStylePr w:type="band1Horz">
      <w:tblPr/>
      <w:tcPr>
        <w:shd w:color="auto" w:fill="008B8C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8B8C" w:space="0" w:sz="8" w:themeColor="accent5" w:themeTint="BF" w:val="single"/>
        <w:left w:color="008B8C" w:space="0" w:sz="8" w:themeColor="accent5" w:themeTint="BF" w:val="single"/>
        <w:bottom w:color="008B8C" w:space="0" w:sz="8" w:themeColor="accent5" w:themeTint="BF" w:val="single"/>
        <w:right w:color="008B8C" w:space="0" w:sz="8" w:themeColor="accent5" w:themeTint="BF" w:val="single"/>
        <w:insideH w:color="008B8C" w:space="0" w:sz="8" w:themeColor="accent5" w:themeTint="BF" w:val="single"/>
        <w:insideV w:color="008B8C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FFFFF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008B8C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FFFFF" w:themeFill="accent5" w:themeFillTint="7F" w:val="clear"/>
      </w:tcPr>
    </w:tblStylePr>
    <w:tblStylePr w:type="band1Horz">
      <w:tblPr/>
      <w:tcPr>
        <w:shd w:color="auto" w:fill="FFFFFF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E95D21" w:space="0" w:sz="8" w:themeColor="accent6" w:themeTint="BF" w:val="single"/>
        <w:left w:color="E95D21" w:space="0" w:sz="8" w:themeColor="accent6" w:themeTint="BF" w:val="single"/>
        <w:bottom w:color="E95D21" w:space="0" w:sz="8" w:themeColor="accent6" w:themeTint="BF" w:val="single"/>
        <w:right w:color="E95D21" w:space="0" w:sz="8" w:themeColor="accent6" w:themeTint="BF" w:val="single"/>
        <w:insideH w:color="E95D21" w:space="0" w:sz="8" w:themeColor="accent6" w:themeTint="BF" w:val="single"/>
        <w:insideV w:color="E95D21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95D21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E95D21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95D21" w:themeFill="accent6" w:themeFillTint="7F" w:val="clear"/>
      </w:tcPr>
    </w:tblStylePr>
    <w:tblStylePr w:type="band1Horz">
      <w:tblPr/>
      <w:tcPr>
        <w:shd w:color="auto" w:fill="E95D21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22312E"/>
    </w:rPr>
    <w:tblPr>
      <w:tblStyleRowBandSize w:val="1"/>
      <w:tblStyleColBandSize w:val="1"/>
      <w:tblInd w:type="dxa" w:w="0"/>
      <w:tblBorders>
        <w:top w:color="00787A" w:space="0" w:sz="8" w:themeColor="text1" w:val="single"/>
        <w:left w:color="00787A" w:space="0" w:sz="8" w:themeColor="text1" w:val="single"/>
        <w:bottom w:color="00787A" w:space="0" w:sz="8" w:themeColor="text1" w:val="single"/>
        <w:right w:color="00787A" w:space="0" w:sz="8" w:themeColor="text1" w:val="single"/>
        <w:insideH w:color="00787A" w:space="0" w:sz="8" w:themeColor="text1" w:val="single"/>
        <w:insideV w:color="00787A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FFFFF" w:themeFill="text1" w:themeFillTint="3F" w:val="clear"/>
    </w:tcPr>
    <w:tblStylePr w:type="firstRow">
      <w:rPr>
        <w:b/>
        <w:bCs/>
        <w:color w:themeColor="text1" w:val="22312E"/>
      </w:rPr>
      <w:tblPr/>
      <w:tcPr>
        <w:shd w:color="auto" w:fill="FFFFFF" w:themeFill="text1" w:themeFillTint="19" w:val="clear"/>
      </w:tcPr>
    </w:tblStylePr>
    <w:tblStylePr w:type="lastRow">
      <w:rPr>
        <w:b/>
        <w:bCs/>
        <w:color w:themeColor="text1" w:val="22312E"/>
      </w:rPr>
      <w:tblPr/>
      <w:tcPr>
        <w:tcBorders>
          <w:top w:color="00787A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22312E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22312E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text1" w:themeFillTint="33" w:val="clear"/>
      </w:tcPr>
    </w:tblStylePr>
    <w:tblStylePr w:type="band1Vert">
      <w:tblPr/>
      <w:tcPr>
        <w:shd w:color="auto" w:fill="8A938F" w:themeFill="text1" w:themeFillTint="7F" w:val="clear"/>
      </w:tcPr>
    </w:tblStylePr>
    <w:tblStylePr w:type="band1Horz">
      <w:tblPr/>
      <w:tcPr>
        <w:tcBorders>
          <w:insideH w:color="00787A" w:space="0" w:sz="6" w:themeColor="text1" w:val="single"/>
          <w:insideV w:color="00787A" w:space="0" w:sz="6" w:themeColor="text1" w:val="single"/>
        </w:tcBorders>
        <w:shd w:color="auto" w:fill="8A938F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22312E"/>
    </w:rPr>
    <w:tblPr>
      <w:tblStyleRowBandSize w:val="1"/>
      <w:tblStyleColBandSize w:val="1"/>
      <w:tblInd w:type="dxa" w:w="0"/>
      <w:tblBorders>
        <w:top w:color="008B8C" w:space="0" w:sz="8" w:themeColor="accent1" w:val="single"/>
        <w:left w:color="008B8C" w:space="0" w:sz="8" w:themeColor="accent1" w:val="single"/>
        <w:bottom w:color="008B8C" w:space="0" w:sz="8" w:themeColor="accent1" w:val="single"/>
        <w:right w:color="008B8C" w:space="0" w:sz="8" w:themeColor="accent1" w:val="single"/>
        <w:insideH w:color="008B8C" w:space="0" w:sz="8" w:themeColor="accent1" w:val="single"/>
        <w:insideV w:color="008B8C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FFFFF" w:themeFill="accent1" w:themeFillTint="3F" w:val="clear"/>
    </w:tcPr>
    <w:tblStylePr w:type="firstRow">
      <w:rPr>
        <w:b/>
        <w:bCs/>
        <w:color w:themeColor="text1" w:val="22312E"/>
      </w:rPr>
      <w:tblPr/>
      <w:tcPr>
        <w:shd w:color="auto" w:fill="FFFFFF" w:themeFill="accent1" w:themeFillTint="19" w:val="clear"/>
      </w:tcPr>
    </w:tblStylePr>
    <w:tblStylePr w:type="lastRow">
      <w:rPr>
        <w:b/>
        <w:bCs/>
        <w:color w:themeColor="text1" w:val="22312E"/>
      </w:rPr>
      <w:tblPr/>
      <w:tcPr>
        <w:tcBorders>
          <w:top w:color="00787A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22312E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22312E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accent1" w:themeFillTint="33" w:val="clear"/>
      </w:tcPr>
    </w:tblStylePr>
    <w:tblStylePr w:type="band1Vert">
      <w:tblPr/>
      <w:tcPr>
        <w:shd w:color="auto" w:fill="FFFFFF" w:themeFill="accent1" w:themeFillTint="7F" w:val="clear"/>
      </w:tcPr>
    </w:tblStylePr>
    <w:tblStylePr w:type="band1Horz">
      <w:tblPr/>
      <w:tcPr>
        <w:tcBorders>
          <w:insideH w:color="008B8C" w:space="0" w:sz="6" w:themeColor="accent1" w:val="single"/>
          <w:insideV w:color="008B8C" w:space="0" w:sz="6" w:themeColor="accent1" w:val="single"/>
        </w:tcBorders>
        <w:shd w:color="auto" w:fill="FFFFFF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22312E"/>
    </w:rPr>
    <w:tblPr>
      <w:tblStyleRowBandSize w:val="1"/>
      <w:tblStyleColBandSize w:val="1"/>
      <w:tblInd w:type="dxa" w:w="0"/>
      <w:tblBorders>
        <w:top w:color="E95D21" w:space="0" w:sz="8" w:themeColor="accent2" w:val="single"/>
        <w:left w:color="E95D21" w:space="0" w:sz="8" w:themeColor="accent2" w:val="single"/>
        <w:bottom w:color="E95D21" w:space="0" w:sz="8" w:themeColor="accent2" w:val="single"/>
        <w:right w:color="E95D21" w:space="0" w:sz="8" w:themeColor="accent2" w:val="single"/>
        <w:insideH w:color="E95D21" w:space="0" w:sz="8" w:themeColor="accent2" w:val="single"/>
        <w:insideV w:color="E95D21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95D21" w:themeFill="accent2" w:themeFillTint="3F" w:val="clear"/>
    </w:tcPr>
    <w:tblStylePr w:type="firstRow">
      <w:rPr>
        <w:b/>
        <w:bCs/>
        <w:color w:themeColor="text1" w:val="22312E"/>
      </w:rPr>
      <w:tblPr/>
      <w:tcPr>
        <w:shd w:color="auto" w:fill="FFFFFF" w:themeFill="accent2" w:themeFillTint="19" w:val="clear"/>
      </w:tcPr>
    </w:tblStylePr>
    <w:tblStylePr w:type="lastRow">
      <w:rPr>
        <w:b/>
        <w:bCs/>
        <w:color w:themeColor="text1" w:val="22312E"/>
      </w:rPr>
      <w:tblPr/>
      <w:tcPr>
        <w:tcBorders>
          <w:top w:color="00787A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22312E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22312E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accent2" w:themeFillTint="33" w:val="clear"/>
      </w:tcPr>
    </w:tblStylePr>
    <w:tblStylePr w:type="band1Vert">
      <w:tblPr/>
      <w:tcPr>
        <w:shd w:color="auto" w:fill="E95D21" w:themeFill="accent2" w:themeFillTint="7F" w:val="clear"/>
      </w:tcPr>
    </w:tblStylePr>
    <w:tblStylePr w:type="band1Horz">
      <w:tblPr/>
      <w:tcPr>
        <w:tcBorders>
          <w:insideH w:color="E95D21" w:space="0" w:sz="6" w:themeColor="accent2" w:val="single"/>
          <w:insideV w:color="E95D21" w:space="0" w:sz="6" w:themeColor="accent2" w:val="single"/>
        </w:tcBorders>
        <w:shd w:color="auto" w:fill="E95D21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22312E"/>
    </w:rPr>
    <w:tblPr>
      <w:tblStyleRowBandSize w:val="1"/>
      <w:tblStyleColBandSize w:val="1"/>
      <w:tblInd w:type="dxa" w:w="0"/>
      <w:tblBorders>
        <w:top w:color="008B8C" w:space="0" w:sz="8" w:themeColor="accent3" w:val="single"/>
        <w:left w:color="008B8C" w:space="0" w:sz="8" w:themeColor="accent3" w:val="single"/>
        <w:bottom w:color="008B8C" w:space="0" w:sz="8" w:themeColor="accent3" w:val="single"/>
        <w:right w:color="008B8C" w:space="0" w:sz="8" w:themeColor="accent3" w:val="single"/>
        <w:insideH w:color="008B8C" w:space="0" w:sz="8" w:themeColor="accent3" w:val="single"/>
        <w:insideV w:color="008B8C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FFFFF" w:themeFill="accent3" w:themeFillTint="3F" w:val="clear"/>
    </w:tcPr>
    <w:tblStylePr w:type="firstRow">
      <w:rPr>
        <w:b/>
        <w:bCs/>
        <w:color w:themeColor="text1" w:val="22312E"/>
      </w:rPr>
      <w:tblPr/>
      <w:tcPr>
        <w:shd w:color="auto" w:fill="FFFFFF" w:themeFill="accent3" w:themeFillTint="19" w:val="clear"/>
      </w:tcPr>
    </w:tblStylePr>
    <w:tblStylePr w:type="lastRow">
      <w:rPr>
        <w:b/>
        <w:bCs/>
        <w:color w:themeColor="text1" w:val="22312E"/>
      </w:rPr>
      <w:tblPr/>
      <w:tcPr>
        <w:tcBorders>
          <w:top w:color="00787A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22312E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22312E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accent3" w:themeFillTint="33" w:val="clear"/>
      </w:tcPr>
    </w:tblStylePr>
    <w:tblStylePr w:type="band1Vert">
      <w:tblPr/>
      <w:tcPr>
        <w:shd w:color="auto" w:fill="FFFFFF" w:themeFill="accent3" w:themeFillTint="7F" w:val="clear"/>
      </w:tcPr>
    </w:tblStylePr>
    <w:tblStylePr w:type="band1Horz">
      <w:tblPr/>
      <w:tcPr>
        <w:tcBorders>
          <w:insideH w:color="008B8C" w:space="0" w:sz="6" w:themeColor="accent3" w:val="single"/>
          <w:insideV w:color="008B8C" w:space="0" w:sz="6" w:themeColor="accent3" w:val="single"/>
        </w:tcBorders>
        <w:shd w:color="auto" w:fill="FFFFFF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22312E"/>
    </w:rPr>
    <w:tblPr>
      <w:tblStyleRowBandSize w:val="1"/>
      <w:tblStyleColBandSize w:val="1"/>
      <w:tblInd w:type="dxa" w:w="0"/>
      <w:tblBorders>
        <w:top w:color="008B8C" w:space="0" w:sz="8" w:themeColor="accent4" w:val="single"/>
        <w:left w:color="008B8C" w:space="0" w:sz="8" w:themeColor="accent4" w:val="single"/>
        <w:bottom w:color="008B8C" w:space="0" w:sz="8" w:themeColor="accent4" w:val="single"/>
        <w:right w:color="008B8C" w:space="0" w:sz="8" w:themeColor="accent4" w:val="single"/>
        <w:insideH w:color="008B8C" w:space="0" w:sz="8" w:themeColor="accent4" w:val="single"/>
        <w:insideV w:color="008B8C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FFFFF" w:themeFill="accent4" w:themeFillTint="3F" w:val="clear"/>
    </w:tcPr>
    <w:tblStylePr w:type="firstRow">
      <w:rPr>
        <w:b/>
        <w:bCs/>
        <w:color w:themeColor="text1" w:val="22312E"/>
      </w:rPr>
      <w:tblPr/>
      <w:tcPr>
        <w:shd w:color="auto" w:fill="FFFFFF" w:themeFill="accent4" w:themeFillTint="19" w:val="clear"/>
      </w:tcPr>
    </w:tblStylePr>
    <w:tblStylePr w:type="lastRow">
      <w:rPr>
        <w:b/>
        <w:bCs/>
        <w:color w:themeColor="text1" w:val="22312E"/>
      </w:rPr>
      <w:tblPr/>
      <w:tcPr>
        <w:tcBorders>
          <w:top w:color="00787A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22312E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22312E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accent4" w:themeFillTint="33" w:val="clear"/>
      </w:tcPr>
    </w:tblStylePr>
    <w:tblStylePr w:type="band1Vert">
      <w:tblPr/>
      <w:tcPr>
        <w:shd w:color="auto" w:fill="008B8C" w:themeFill="accent4" w:themeFillTint="7F" w:val="clear"/>
      </w:tcPr>
    </w:tblStylePr>
    <w:tblStylePr w:type="band1Horz">
      <w:tblPr/>
      <w:tcPr>
        <w:tcBorders>
          <w:insideH w:color="008B8C" w:space="0" w:sz="6" w:themeColor="accent4" w:val="single"/>
          <w:insideV w:color="008B8C" w:space="0" w:sz="6" w:themeColor="accent4" w:val="single"/>
        </w:tcBorders>
        <w:shd w:color="auto" w:fill="008B8C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22312E"/>
    </w:rPr>
    <w:tblPr>
      <w:tblStyleRowBandSize w:val="1"/>
      <w:tblStyleColBandSize w:val="1"/>
      <w:tblInd w:type="dxa" w:w="0"/>
      <w:tblBorders>
        <w:top w:color="008B8C" w:space="0" w:sz="8" w:themeColor="accent5" w:val="single"/>
        <w:left w:color="008B8C" w:space="0" w:sz="8" w:themeColor="accent5" w:val="single"/>
        <w:bottom w:color="008B8C" w:space="0" w:sz="8" w:themeColor="accent5" w:val="single"/>
        <w:right w:color="008B8C" w:space="0" w:sz="8" w:themeColor="accent5" w:val="single"/>
        <w:insideH w:color="008B8C" w:space="0" w:sz="8" w:themeColor="accent5" w:val="single"/>
        <w:insideV w:color="008B8C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FFFFF" w:themeFill="accent5" w:themeFillTint="3F" w:val="clear"/>
    </w:tcPr>
    <w:tblStylePr w:type="firstRow">
      <w:rPr>
        <w:b/>
        <w:bCs/>
        <w:color w:themeColor="text1" w:val="22312E"/>
      </w:rPr>
      <w:tblPr/>
      <w:tcPr>
        <w:shd w:color="auto" w:fill="FFFFFF" w:themeFill="accent5" w:themeFillTint="19" w:val="clear"/>
      </w:tcPr>
    </w:tblStylePr>
    <w:tblStylePr w:type="lastRow">
      <w:rPr>
        <w:b/>
        <w:bCs/>
        <w:color w:themeColor="text1" w:val="22312E"/>
      </w:rPr>
      <w:tblPr/>
      <w:tcPr>
        <w:tcBorders>
          <w:top w:color="00787A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22312E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22312E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accent5" w:themeFillTint="33" w:val="clear"/>
      </w:tcPr>
    </w:tblStylePr>
    <w:tblStylePr w:type="band1Vert">
      <w:tblPr/>
      <w:tcPr>
        <w:shd w:color="auto" w:fill="FFFFFF" w:themeFill="accent5" w:themeFillTint="7F" w:val="clear"/>
      </w:tcPr>
    </w:tblStylePr>
    <w:tblStylePr w:type="band1Horz">
      <w:tblPr/>
      <w:tcPr>
        <w:tcBorders>
          <w:insideH w:color="008B8C" w:space="0" w:sz="6" w:themeColor="accent5" w:val="single"/>
          <w:insideV w:color="008B8C" w:space="0" w:sz="6" w:themeColor="accent5" w:val="single"/>
        </w:tcBorders>
        <w:shd w:color="auto" w:fill="FFFFFF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22312E"/>
    </w:rPr>
    <w:tblPr>
      <w:tblStyleRowBandSize w:val="1"/>
      <w:tblStyleColBandSize w:val="1"/>
      <w:tblInd w:type="dxa" w:w="0"/>
      <w:tblBorders>
        <w:top w:color="E95D21" w:space="0" w:sz="8" w:themeColor="accent6" w:val="single"/>
        <w:left w:color="E95D21" w:space="0" w:sz="8" w:themeColor="accent6" w:val="single"/>
        <w:bottom w:color="E95D21" w:space="0" w:sz="8" w:themeColor="accent6" w:val="single"/>
        <w:right w:color="E95D21" w:space="0" w:sz="8" w:themeColor="accent6" w:val="single"/>
        <w:insideH w:color="E95D21" w:space="0" w:sz="8" w:themeColor="accent6" w:val="single"/>
        <w:insideV w:color="E95D21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95D21" w:themeFill="accent6" w:themeFillTint="3F" w:val="clear"/>
    </w:tcPr>
    <w:tblStylePr w:type="firstRow">
      <w:rPr>
        <w:b/>
        <w:bCs/>
        <w:color w:themeColor="text1" w:val="22312E"/>
      </w:rPr>
      <w:tblPr/>
      <w:tcPr>
        <w:shd w:color="auto" w:fill="FFFFFF" w:themeFill="accent6" w:themeFillTint="19" w:val="clear"/>
      </w:tcPr>
    </w:tblStylePr>
    <w:tblStylePr w:type="lastRow">
      <w:rPr>
        <w:b/>
        <w:bCs/>
        <w:color w:themeColor="text1" w:val="22312E"/>
      </w:rPr>
      <w:tblPr/>
      <w:tcPr>
        <w:tcBorders>
          <w:top w:color="00787A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22312E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22312E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95D21" w:themeFill="accent6" w:themeFillTint="33" w:val="clear"/>
      </w:tcPr>
    </w:tblStylePr>
    <w:tblStylePr w:type="band1Vert">
      <w:tblPr/>
      <w:tcPr>
        <w:shd w:color="auto" w:fill="E95D21" w:themeFill="accent6" w:themeFillTint="7F" w:val="clear"/>
      </w:tcPr>
    </w:tblStylePr>
    <w:tblStylePr w:type="band1Horz">
      <w:tblPr/>
      <w:tcPr>
        <w:tcBorders>
          <w:insideH w:color="E95D21" w:space="0" w:sz="6" w:themeColor="accent6" w:val="single"/>
          <w:insideV w:color="E95D21" w:space="0" w:sz="6" w:themeColor="accent6" w:val="single"/>
        </w:tcBorders>
        <w:shd w:color="auto" w:fill="E95D21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FFFFF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787A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787A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787A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787A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A938F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A938F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FFFFF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8B8C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8B8C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8B8C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8B8C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FFFFF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FFFFF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95D21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E95D21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E95D21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E95D21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E95D21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E95D21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E95D21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FFFFF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8B8C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8B8C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8B8C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8B8C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FFFFF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FFFFF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FFFFF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8B8C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8B8C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8B8C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8B8C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008B8C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008B8C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FFFFF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8B8C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8B8C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8B8C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8B8C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FFFFF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FFFFF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95D21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E95D21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E95D21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E95D21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E95D21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E95D21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E95D21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787A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787A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787A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787A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787A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787A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787A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8B8C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787A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8B8C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8B8C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8B8C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8B8C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8B8C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95D21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787A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E95D21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95D21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95D21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95D21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95D21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8B8C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787A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8B8C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8B8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8B8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8B8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8B8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8B8C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787A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8B8C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8B8C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8B8C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8B8C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8B8C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8B8C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787A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8B8C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8B8C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8B8C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8B8C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8B8C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95D21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787A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E95D21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95D21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95D21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95D21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95D21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22312E"/>
    </w:rPr>
    <w:tblPr>
      <w:tblStyleRowBandSize w:val="1"/>
      <w:tblStyleColBandSize w:val="1"/>
      <w:tblInd w:type="dxa" w:w="0"/>
      <w:tblBorders>
        <w:top w:color="E95D21" w:space="0" w:sz="24" w:themeColor="accent2" w:val="single"/>
        <w:left w:color="00787A" w:space="0" w:sz="4" w:themeColor="text1" w:val="single"/>
        <w:bottom w:color="00787A" w:space="0" w:sz="4" w:themeColor="text1" w:val="single"/>
        <w:right w:color="00787A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FFFFF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E95D21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787A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787A" w:space="0" w:sz="4" w:themeColor="text1" w:themeShade="99" w:val="single"/>
          <w:insideV w:val="nil"/>
        </w:tcBorders>
        <w:shd w:color="auto" w:fill="00787A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787A" w:themeFill="text1" w:themeFillShade="BF" w:val="clear"/>
      </w:tcPr>
    </w:tblStylePr>
    <w:tblStylePr w:type="band1Vert">
      <w:tblPr/>
      <w:tcPr>
        <w:shd w:color="auto" w:fill="8A938F" w:themeFill="text1" w:themeFillTint="66" w:val="clear"/>
      </w:tcPr>
    </w:tblStylePr>
    <w:tblStylePr w:type="band1Horz">
      <w:tblPr/>
      <w:tcPr>
        <w:shd w:color="auto" w:fill="8A938F" w:themeFill="text1" w:themeFillTint="7F" w:val="clear"/>
      </w:tcPr>
    </w:tblStylePr>
    <w:tblStylePr w:type="neCell">
      <w:rPr>
        <w:color w:themeColor="text1" w:val="22312E"/>
      </w:rPr>
    </w:tblStylePr>
    <w:tblStylePr w:type="nwCell">
      <w:rPr>
        <w:color w:themeColor="text1" w:val="22312E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22312E"/>
    </w:rPr>
    <w:tblPr>
      <w:tblStyleRowBandSize w:val="1"/>
      <w:tblStyleColBandSize w:val="1"/>
      <w:tblInd w:type="dxa" w:w="0"/>
      <w:tblBorders>
        <w:top w:color="E95D21" w:space="0" w:sz="24" w:themeColor="accent2" w:val="single"/>
        <w:left w:color="008B8C" w:space="0" w:sz="4" w:themeColor="accent1" w:val="single"/>
        <w:bottom w:color="008B8C" w:space="0" w:sz="4" w:themeColor="accent1" w:val="single"/>
        <w:right w:color="008B8C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FFFFF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E95D21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8B8C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8B8C" w:space="0" w:sz="4" w:themeColor="accent1" w:themeShade="99" w:val="single"/>
          <w:insideV w:val="nil"/>
        </w:tcBorders>
        <w:shd w:color="auto" w:fill="008B8C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8B8C" w:themeFill="accent1" w:themeFillShade="99" w:val="clear"/>
      </w:tcPr>
    </w:tblStylePr>
    <w:tblStylePr w:type="band1Vert">
      <w:tblPr/>
      <w:tcPr>
        <w:shd w:color="auto" w:fill="FFFFFF" w:themeFill="accent1" w:themeFillTint="66" w:val="clear"/>
      </w:tcPr>
    </w:tblStylePr>
    <w:tblStylePr w:type="band1Horz">
      <w:tblPr/>
      <w:tcPr>
        <w:shd w:color="auto" w:fill="FFFFFF" w:themeFill="accent1" w:themeFillTint="7F" w:val="clear"/>
      </w:tcPr>
    </w:tblStylePr>
    <w:tblStylePr w:type="neCell">
      <w:rPr>
        <w:color w:themeColor="text1" w:val="22312E"/>
      </w:rPr>
    </w:tblStylePr>
    <w:tblStylePr w:type="nwCell">
      <w:rPr>
        <w:color w:themeColor="text1" w:val="22312E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22312E"/>
    </w:rPr>
    <w:tblPr>
      <w:tblStyleRowBandSize w:val="1"/>
      <w:tblStyleColBandSize w:val="1"/>
      <w:tblInd w:type="dxa" w:w="0"/>
      <w:tblBorders>
        <w:top w:color="E95D21" w:space="0" w:sz="24" w:themeColor="accent2" w:val="single"/>
        <w:left w:color="E95D21" w:space="0" w:sz="4" w:themeColor="accent2" w:val="single"/>
        <w:bottom w:color="E95D21" w:space="0" w:sz="4" w:themeColor="accent2" w:val="single"/>
        <w:right w:color="E95D21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FFFFF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E95D21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E95D21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E95D21" w:space="0" w:sz="4" w:themeColor="accent2" w:themeShade="99" w:val="single"/>
          <w:insideV w:val="nil"/>
        </w:tcBorders>
        <w:shd w:color="auto" w:fill="E95D21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95D21" w:themeFill="accent2" w:themeFillShade="99" w:val="clear"/>
      </w:tcPr>
    </w:tblStylePr>
    <w:tblStylePr w:type="band1Vert">
      <w:tblPr/>
      <w:tcPr>
        <w:shd w:color="auto" w:fill="E95D21" w:themeFill="accent2" w:themeFillTint="66" w:val="clear"/>
      </w:tcPr>
    </w:tblStylePr>
    <w:tblStylePr w:type="band1Horz">
      <w:tblPr/>
      <w:tcPr>
        <w:shd w:color="auto" w:fill="E95D21" w:themeFill="accent2" w:themeFillTint="7F" w:val="clear"/>
      </w:tcPr>
    </w:tblStylePr>
    <w:tblStylePr w:type="neCell">
      <w:rPr>
        <w:color w:themeColor="text1" w:val="22312E"/>
      </w:rPr>
    </w:tblStylePr>
    <w:tblStylePr w:type="nwCell">
      <w:rPr>
        <w:color w:themeColor="text1" w:val="22312E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22312E"/>
    </w:rPr>
    <w:tblPr>
      <w:tblStyleRowBandSize w:val="1"/>
      <w:tblStyleColBandSize w:val="1"/>
      <w:tblInd w:type="dxa" w:w="0"/>
      <w:tblBorders>
        <w:top w:color="008B8C" w:space="0" w:sz="24" w:themeColor="accent4" w:val="single"/>
        <w:left w:color="008B8C" w:space="0" w:sz="4" w:themeColor="accent3" w:val="single"/>
        <w:bottom w:color="008B8C" w:space="0" w:sz="4" w:themeColor="accent3" w:val="single"/>
        <w:right w:color="008B8C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FFFFF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008B8C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8B8C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8B8C" w:space="0" w:sz="4" w:themeColor="accent3" w:themeShade="99" w:val="single"/>
          <w:insideV w:val="nil"/>
        </w:tcBorders>
        <w:shd w:color="auto" w:fill="008B8C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8B8C" w:themeFill="accent3" w:themeFillShade="99" w:val="clear"/>
      </w:tcPr>
    </w:tblStylePr>
    <w:tblStylePr w:type="band1Vert">
      <w:tblPr/>
      <w:tcPr>
        <w:shd w:color="auto" w:fill="FFFFFF" w:themeFill="accent3" w:themeFillTint="66" w:val="clear"/>
      </w:tcPr>
    </w:tblStylePr>
    <w:tblStylePr w:type="band1Horz">
      <w:tblPr/>
      <w:tcPr>
        <w:shd w:color="auto" w:fill="FFFFFF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22312E"/>
    </w:rPr>
    <w:tblPr>
      <w:tblStyleRowBandSize w:val="1"/>
      <w:tblStyleColBandSize w:val="1"/>
      <w:tblInd w:type="dxa" w:w="0"/>
      <w:tblBorders>
        <w:top w:color="008B8C" w:space="0" w:sz="24" w:themeColor="accent3" w:val="single"/>
        <w:left w:color="008B8C" w:space="0" w:sz="4" w:themeColor="accent4" w:val="single"/>
        <w:bottom w:color="008B8C" w:space="0" w:sz="4" w:themeColor="accent4" w:val="single"/>
        <w:right w:color="008B8C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FFFFF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008B8C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8B8C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8B8C" w:space="0" w:sz="4" w:themeColor="accent4" w:themeShade="99" w:val="single"/>
          <w:insideV w:val="nil"/>
        </w:tcBorders>
        <w:shd w:color="auto" w:fill="008B8C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8B8C" w:themeFill="accent4" w:themeFillShade="99" w:val="clear"/>
      </w:tcPr>
    </w:tblStylePr>
    <w:tblStylePr w:type="band1Vert">
      <w:tblPr/>
      <w:tcPr>
        <w:shd w:color="auto" w:fill="FFFFFF" w:themeFill="accent4" w:themeFillTint="66" w:val="clear"/>
      </w:tcPr>
    </w:tblStylePr>
    <w:tblStylePr w:type="band1Horz">
      <w:tblPr/>
      <w:tcPr>
        <w:shd w:color="auto" w:fill="008B8C" w:themeFill="accent4" w:themeFillTint="7F" w:val="clear"/>
      </w:tcPr>
    </w:tblStylePr>
    <w:tblStylePr w:type="neCell">
      <w:rPr>
        <w:color w:themeColor="text1" w:val="22312E"/>
      </w:rPr>
    </w:tblStylePr>
    <w:tblStylePr w:type="nwCell">
      <w:rPr>
        <w:color w:themeColor="text1" w:val="22312E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22312E"/>
    </w:rPr>
    <w:tblPr>
      <w:tblStyleRowBandSize w:val="1"/>
      <w:tblStyleColBandSize w:val="1"/>
      <w:tblInd w:type="dxa" w:w="0"/>
      <w:tblBorders>
        <w:top w:color="E95D21" w:space="0" w:sz="24" w:themeColor="accent6" w:val="single"/>
        <w:left w:color="008B8C" w:space="0" w:sz="4" w:themeColor="accent5" w:val="single"/>
        <w:bottom w:color="008B8C" w:space="0" w:sz="4" w:themeColor="accent5" w:val="single"/>
        <w:right w:color="008B8C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FFFFF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E95D21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8B8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8B8C" w:space="0" w:sz="4" w:themeColor="accent5" w:themeShade="99" w:val="single"/>
          <w:insideV w:val="nil"/>
        </w:tcBorders>
        <w:shd w:color="auto" w:fill="008B8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8B8C" w:themeFill="accent5" w:themeFillShade="99" w:val="clear"/>
      </w:tcPr>
    </w:tblStylePr>
    <w:tblStylePr w:type="band1Vert">
      <w:tblPr/>
      <w:tcPr>
        <w:shd w:color="auto" w:fill="FFFFFF" w:themeFill="accent5" w:themeFillTint="66" w:val="clear"/>
      </w:tcPr>
    </w:tblStylePr>
    <w:tblStylePr w:type="band1Horz">
      <w:tblPr/>
      <w:tcPr>
        <w:shd w:color="auto" w:fill="FFFFFF" w:themeFill="accent5" w:themeFillTint="7F" w:val="clear"/>
      </w:tcPr>
    </w:tblStylePr>
    <w:tblStylePr w:type="neCell">
      <w:rPr>
        <w:color w:themeColor="text1" w:val="22312E"/>
      </w:rPr>
    </w:tblStylePr>
    <w:tblStylePr w:type="nwCell">
      <w:rPr>
        <w:color w:themeColor="text1" w:val="22312E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22312E"/>
    </w:rPr>
    <w:tblPr>
      <w:tblStyleRowBandSize w:val="1"/>
      <w:tblStyleColBandSize w:val="1"/>
      <w:tblInd w:type="dxa" w:w="0"/>
      <w:tblBorders>
        <w:top w:color="008B8C" w:space="0" w:sz="24" w:themeColor="accent5" w:val="single"/>
        <w:left w:color="E95D21" w:space="0" w:sz="4" w:themeColor="accent6" w:val="single"/>
        <w:bottom w:color="E95D21" w:space="0" w:sz="4" w:themeColor="accent6" w:val="single"/>
        <w:right w:color="E95D21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FFFFF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008B8C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E95D21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E95D21" w:space="0" w:sz="4" w:themeColor="accent6" w:themeShade="99" w:val="single"/>
          <w:insideV w:val="nil"/>
        </w:tcBorders>
        <w:shd w:color="auto" w:fill="E95D21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95D21" w:themeFill="accent6" w:themeFillShade="99" w:val="clear"/>
      </w:tcPr>
    </w:tblStylePr>
    <w:tblStylePr w:type="band1Vert">
      <w:tblPr/>
      <w:tcPr>
        <w:shd w:color="auto" w:fill="E95D21" w:themeFill="accent6" w:themeFillTint="66" w:val="clear"/>
      </w:tcPr>
    </w:tblStylePr>
    <w:tblStylePr w:type="band1Horz">
      <w:tblPr/>
      <w:tcPr>
        <w:shd w:color="auto" w:fill="E95D21" w:themeFill="accent6" w:themeFillTint="7F" w:val="clear"/>
      </w:tcPr>
    </w:tblStylePr>
    <w:tblStylePr w:type="neCell">
      <w:rPr>
        <w:color w:themeColor="text1" w:val="22312E"/>
      </w:rPr>
    </w:tblStylePr>
    <w:tblStylePr w:type="nwCell">
      <w:rPr>
        <w:color w:themeColor="text1" w:val="22312E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22312E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FFFFF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E95D21" w:themeFill="accent2" w:themeFillShade="CC" w:val="clear"/>
      </w:tcPr>
    </w:tblStylePr>
    <w:tblStylePr w:type="lastRow">
      <w:rPr>
        <w:b/>
        <w:bCs/>
        <w:color w:themeColor="accent2" w:themeShade="CC" w:val="E95D21"/>
      </w:rPr>
      <w:tblPr/>
      <w:tcPr>
        <w:tcBorders>
          <w:top w:color="00787A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text1" w:themeFillTint="3F" w:val="clear"/>
      </w:tcPr>
    </w:tblStylePr>
    <w:tblStylePr w:type="band1Horz">
      <w:tblPr/>
      <w:tcPr>
        <w:shd w:color="auto" w:fill="FFFFFF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22312E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FFFFF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E95D21" w:themeFill="accent2" w:themeFillShade="CC" w:val="clear"/>
      </w:tcPr>
    </w:tblStylePr>
    <w:tblStylePr w:type="lastRow">
      <w:rPr>
        <w:b/>
        <w:bCs/>
        <w:color w:themeColor="accent2" w:themeShade="CC" w:val="E95D21"/>
      </w:rPr>
      <w:tblPr/>
      <w:tcPr>
        <w:tcBorders>
          <w:top w:color="00787A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accent1" w:themeFillTint="3F" w:val="clear"/>
      </w:tcPr>
    </w:tblStylePr>
    <w:tblStylePr w:type="band1Horz">
      <w:tblPr/>
      <w:tcPr>
        <w:shd w:color="auto" w:fill="FFFFFF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22312E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FFFFF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E95D21" w:themeFill="accent2" w:themeFillShade="CC" w:val="clear"/>
      </w:tcPr>
    </w:tblStylePr>
    <w:tblStylePr w:type="lastRow">
      <w:rPr>
        <w:b/>
        <w:bCs/>
        <w:color w:themeColor="accent2" w:themeShade="CC" w:val="E95D21"/>
      </w:rPr>
      <w:tblPr/>
      <w:tcPr>
        <w:tcBorders>
          <w:top w:color="00787A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95D21" w:themeFill="accent2" w:themeFillTint="3F" w:val="clear"/>
      </w:tcPr>
    </w:tblStylePr>
    <w:tblStylePr w:type="band1Horz">
      <w:tblPr/>
      <w:tcPr>
        <w:shd w:color="auto" w:fill="FFFFFF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22312E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FFFFF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008B8C" w:themeFill="accent4" w:themeFillShade="CC" w:val="clear"/>
      </w:tcPr>
    </w:tblStylePr>
    <w:tblStylePr w:type="lastRow">
      <w:rPr>
        <w:b/>
        <w:bCs/>
        <w:color w:themeColor="accent4" w:themeShade="CC" w:val="008B8C"/>
      </w:rPr>
      <w:tblPr/>
      <w:tcPr>
        <w:tcBorders>
          <w:top w:color="00787A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accent3" w:themeFillTint="3F" w:val="clear"/>
      </w:tcPr>
    </w:tblStylePr>
    <w:tblStylePr w:type="band1Horz">
      <w:tblPr/>
      <w:tcPr>
        <w:shd w:color="auto" w:fill="FFFFFF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22312E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FFFFF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008B8C" w:themeFill="accent3" w:themeFillShade="CC" w:val="clear"/>
      </w:tcPr>
    </w:tblStylePr>
    <w:tblStylePr w:type="lastRow">
      <w:rPr>
        <w:b/>
        <w:bCs/>
        <w:color w:themeColor="accent3" w:themeShade="CC" w:val="008B8C"/>
      </w:rPr>
      <w:tblPr/>
      <w:tcPr>
        <w:tcBorders>
          <w:top w:color="00787A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accent4" w:themeFillTint="3F" w:val="clear"/>
      </w:tcPr>
    </w:tblStylePr>
    <w:tblStylePr w:type="band1Horz">
      <w:tblPr/>
      <w:tcPr>
        <w:shd w:color="auto" w:fill="FFFFFF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22312E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FFFFF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E95D21" w:themeFill="accent6" w:themeFillShade="CC" w:val="clear"/>
      </w:tcPr>
    </w:tblStylePr>
    <w:tblStylePr w:type="lastRow">
      <w:rPr>
        <w:b/>
        <w:bCs/>
        <w:color w:themeColor="accent6" w:themeShade="CC" w:val="E95D21"/>
      </w:rPr>
      <w:tblPr/>
      <w:tcPr>
        <w:tcBorders>
          <w:top w:color="00787A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accent5" w:themeFillTint="3F" w:val="clear"/>
      </w:tcPr>
    </w:tblStylePr>
    <w:tblStylePr w:type="band1Horz">
      <w:tblPr/>
      <w:tcPr>
        <w:shd w:color="auto" w:fill="FFFFFF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22312E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FFFFF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008B8C" w:themeFill="accent5" w:themeFillShade="CC" w:val="clear"/>
      </w:tcPr>
    </w:tblStylePr>
    <w:tblStylePr w:type="lastRow">
      <w:rPr>
        <w:b/>
        <w:bCs/>
        <w:color w:themeColor="accent5" w:themeShade="CC" w:val="008B8C"/>
      </w:rPr>
      <w:tblPr/>
      <w:tcPr>
        <w:tcBorders>
          <w:top w:color="00787A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95D21" w:themeFill="accent6" w:themeFillTint="3F" w:val="clear"/>
      </w:tcPr>
    </w:tblStylePr>
    <w:tblStylePr w:type="band1Horz">
      <w:tblPr/>
      <w:tcPr>
        <w:shd w:color="auto" w:fill="E95D21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22312E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FFFFF" w:themeFill="text1" w:themeFillTint="33" w:val="clear"/>
    </w:tcPr>
    <w:tblStylePr w:type="firstRow">
      <w:rPr>
        <w:b/>
        <w:bCs/>
      </w:rPr>
      <w:tblPr/>
      <w:tcPr>
        <w:shd w:color="auto" w:fill="8A938F" w:themeFill="text1" w:themeFillTint="66" w:val="clear"/>
      </w:tcPr>
    </w:tblStylePr>
    <w:tblStylePr w:type="lastRow">
      <w:rPr>
        <w:b/>
        <w:bCs/>
        <w:color w:themeColor="text1" w:val="22312E"/>
      </w:rPr>
      <w:tblPr/>
      <w:tcPr>
        <w:shd w:color="auto" w:fill="8A938F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787A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787A" w:themeFill="text1" w:themeFillShade="BF" w:val="clear"/>
      </w:tcPr>
    </w:tblStylePr>
    <w:tblStylePr w:type="band1Vert">
      <w:tblPr/>
      <w:tcPr>
        <w:shd w:color="auto" w:fill="8A938F" w:themeFill="text1" w:themeFillTint="7F" w:val="clear"/>
      </w:tcPr>
    </w:tblStylePr>
    <w:tblStylePr w:type="band1Horz">
      <w:tblPr/>
      <w:tcPr>
        <w:shd w:color="auto" w:fill="8A938F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22312E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FFFFF" w:themeFill="accent1" w:themeFillTint="33" w:val="clear"/>
    </w:tcPr>
    <w:tblStylePr w:type="firstRow">
      <w:rPr>
        <w:b/>
        <w:bCs/>
      </w:rPr>
      <w:tblPr/>
      <w:tcPr>
        <w:shd w:color="auto" w:fill="FFFFFF" w:themeFill="accent1" w:themeFillTint="66" w:val="clear"/>
      </w:tcPr>
    </w:tblStylePr>
    <w:tblStylePr w:type="lastRow">
      <w:rPr>
        <w:b/>
        <w:bCs/>
        <w:color w:themeColor="text1" w:val="22312E"/>
      </w:rPr>
      <w:tblPr/>
      <w:tcPr>
        <w:shd w:color="auto" w:fill="FFFFFF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008B8C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008B8C" w:themeFill="accent1" w:themeFillShade="BF" w:val="clear"/>
      </w:tcPr>
    </w:tblStylePr>
    <w:tblStylePr w:type="band1Vert">
      <w:tblPr/>
      <w:tcPr>
        <w:shd w:color="auto" w:fill="FFFFFF" w:themeFill="accent1" w:themeFillTint="7F" w:val="clear"/>
      </w:tcPr>
    </w:tblStylePr>
    <w:tblStylePr w:type="band1Horz">
      <w:tblPr/>
      <w:tcPr>
        <w:shd w:color="auto" w:fill="FFFFFF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22312E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FFFFF" w:themeFill="accent2" w:themeFillTint="33" w:val="clear"/>
    </w:tcPr>
    <w:tblStylePr w:type="firstRow">
      <w:rPr>
        <w:b/>
        <w:bCs/>
      </w:rPr>
      <w:tblPr/>
      <w:tcPr>
        <w:shd w:color="auto" w:fill="E95D21" w:themeFill="accent2" w:themeFillTint="66" w:val="clear"/>
      </w:tcPr>
    </w:tblStylePr>
    <w:tblStylePr w:type="lastRow">
      <w:rPr>
        <w:b/>
        <w:bCs/>
        <w:color w:themeColor="text1" w:val="22312E"/>
      </w:rPr>
      <w:tblPr/>
      <w:tcPr>
        <w:shd w:color="auto" w:fill="E95D21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E95D21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E95D21" w:themeFill="accent2" w:themeFillShade="BF" w:val="clear"/>
      </w:tcPr>
    </w:tblStylePr>
    <w:tblStylePr w:type="band1Vert">
      <w:tblPr/>
      <w:tcPr>
        <w:shd w:color="auto" w:fill="E95D21" w:themeFill="accent2" w:themeFillTint="7F" w:val="clear"/>
      </w:tcPr>
    </w:tblStylePr>
    <w:tblStylePr w:type="band1Horz">
      <w:tblPr/>
      <w:tcPr>
        <w:shd w:color="auto" w:fill="E95D21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22312E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FFFFF" w:themeFill="accent3" w:themeFillTint="33" w:val="clear"/>
    </w:tcPr>
    <w:tblStylePr w:type="firstRow">
      <w:rPr>
        <w:b/>
        <w:bCs/>
      </w:rPr>
      <w:tblPr/>
      <w:tcPr>
        <w:shd w:color="auto" w:fill="FFFFFF" w:themeFill="accent3" w:themeFillTint="66" w:val="clear"/>
      </w:tcPr>
    </w:tblStylePr>
    <w:tblStylePr w:type="lastRow">
      <w:rPr>
        <w:b/>
        <w:bCs/>
        <w:color w:themeColor="text1" w:val="22312E"/>
      </w:rPr>
      <w:tblPr/>
      <w:tcPr>
        <w:shd w:color="auto" w:fill="FFFFFF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008B8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008B8C" w:themeFill="accent3" w:themeFillShade="BF" w:val="clear"/>
      </w:tcPr>
    </w:tblStylePr>
    <w:tblStylePr w:type="band1Vert">
      <w:tblPr/>
      <w:tcPr>
        <w:shd w:color="auto" w:fill="FFFFFF" w:themeFill="accent3" w:themeFillTint="7F" w:val="clear"/>
      </w:tcPr>
    </w:tblStylePr>
    <w:tblStylePr w:type="band1Horz">
      <w:tblPr/>
      <w:tcPr>
        <w:shd w:color="auto" w:fill="FFFFFF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22312E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FFFFF" w:themeFill="accent4" w:themeFillTint="33" w:val="clear"/>
    </w:tcPr>
    <w:tblStylePr w:type="firstRow">
      <w:rPr>
        <w:b/>
        <w:bCs/>
      </w:rPr>
      <w:tblPr/>
      <w:tcPr>
        <w:shd w:color="auto" w:fill="FFFFFF" w:themeFill="accent4" w:themeFillTint="66" w:val="clear"/>
      </w:tcPr>
    </w:tblStylePr>
    <w:tblStylePr w:type="lastRow">
      <w:rPr>
        <w:b/>
        <w:bCs/>
        <w:color w:themeColor="text1" w:val="22312E"/>
      </w:rPr>
      <w:tblPr/>
      <w:tcPr>
        <w:shd w:color="auto" w:fill="FFFFFF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008B8C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008B8C" w:themeFill="accent4" w:themeFillShade="BF" w:val="clear"/>
      </w:tcPr>
    </w:tblStylePr>
    <w:tblStylePr w:type="band1Vert">
      <w:tblPr/>
      <w:tcPr>
        <w:shd w:color="auto" w:fill="008B8C" w:themeFill="accent4" w:themeFillTint="7F" w:val="clear"/>
      </w:tcPr>
    </w:tblStylePr>
    <w:tblStylePr w:type="band1Horz">
      <w:tblPr/>
      <w:tcPr>
        <w:shd w:color="auto" w:fill="008B8C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22312E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FFFFF" w:themeFill="accent5" w:themeFillTint="33" w:val="clear"/>
    </w:tcPr>
    <w:tblStylePr w:type="firstRow">
      <w:rPr>
        <w:b/>
        <w:bCs/>
      </w:rPr>
      <w:tblPr/>
      <w:tcPr>
        <w:shd w:color="auto" w:fill="FFFFFF" w:themeFill="accent5" w:themeFillTint="66" w:val="clear"/>
      </w:tcPr>
    </w:tblStylePr>
    <w:tblStylePr w:type="lastRow">
      <w:rPr>
        <w:b/>
        <w:bCs/>
        <w:color w:themeColor="text1" w:val="22312E"/>
      </w:rPr>
      <w:tblPr/>
      <w:tcPr>
        <w:shd w:color="auto" w:fill="FFFFFF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008B8C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008B8C" w:themeFill="accent5" w:themeFillShade="BF" w:val="clear"/>
      </w:tcPr>
    </w:tblStylePr>
    <w:tblStylePr w:type="band1Vert">
      <w:tblPr/>
      <w:tcPr>
        <w:shd w:color="auto" w:fill="FFFFFF" w:themeFill="accent5" w:themeFillTint="7F" w:val="clear"/>
      </w:tcPr>
    </w:tblStylePr>
    <w:tblStylePr w:type="band1Horz">
      <w:tblPr/>
      <w:tcPr>
        <w:shd w:color="auto" w:fill="FFFFFF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22312E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95D21" w:themeFill="accent6" w:themeFillTint="33" w:val="clear"/>
    </w:tcPr>
    <w:tblStylePr w:type="firstRow">
      <w:rPr>
        <w:b/>
        <w:bCs/>
      </w:rPr>
      <w:tblPr/>
      <w:tcPr>
        <w:shd w:color="auto" w:fill="E95D21" w:themeFill="accent6" w:themeFillTint="66" w:val="clear"/>
      </w:tcPr>
    </w:tblStylePr>
    <w:tblStylePr w:type="lastRow">
      <w:rPr>
        <w:b/>
        <w:bCs/>
        <w:color w:themeColor="text1" w:val="22312E"/>
      </w:rPr>
      <w:tblPr/>
      <w:tcPr>
        <w:shd w:color="auto" w:fill="E95D21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95D21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95D21" w:themeFill="accent6" w:themeFillShade="BF" w:val="clear"/>
      </w:tcPr>
    </w:tblStylePr>
    <w:tblStylePr w:type="band1Vert">
      <w:tblPr/>
      <w:tcPr>
        <w:shd w:color="auto" w:fill="E95D21" w:themeFill="accent6" w:themeFillTint="7F" w:val="clear"/>
      </w:tcPr>
    </w:tblStylePr>
    <w:tblStylePr w:type="band1Horz">
      <w:tblPr/>
      <w:tcPr>
        <w:shd w:color="auto" w:fill="E95D21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18" Type="http://schemas.openxmlformats.org/officeDocument/2006/relationships/numbering" Target="numbering.xml"/><Relationship Id="rId17" Type="http://schemas.openxmlformats.org/officeDocument/2006/relationships/styles" Target="styles.xml"/><Relationship Id="rId16" Type="http://schemas.openxmlformats.org/officeDocument/2006/relationships/settings" Target="settings.xml"/><Relationship Id="rId15" Type="http://schemas.openxmlformats.org/officeDocument/2006/relationships/webSettings" Target="webSettings.xml"/><Relationship Id="rId14" Type="http://schemas.openxmlformats.org/officeDocument/2006/relationships/fontTable" Target="fontTable.xml"/><Relationship Id="rId13" Type="http://schemas.openxmlformats.org/officeDocument/2006/relationships/theme" Target="theme/theme1.xml"/><Relationship Id="rId12" Type="http://schemas.openxmlformats.org/officeDocument/2006/relationships/footnotes" Target="footnotes.xml"/><Relationship Id="rId11" Type="http://schemas.openxmlformats.org/officeDocument/2006/relationships/comments" Target="comment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22312E" lastClr="22312E"/>
      </a:dk1>
      <a:lt1>
        <a:sysClr val="FFFFFF" lastClr="FFFFFF"/>
      </a:lt1>
      <a:dk2>
        <a:srgbClr val="46544F"/>
      </a:dk2>
      <a:lt2>
        <a:srgbClr val="F4F1EA"/>
      </a:lt2>
      <a:accent1>
        <a:srgbClr val="008B8C"/>
      </a:accent1>
      <a:accent2>
        <a:srgbClr val="E95D21"/>
      </a:accent2>
      <a:accent3>
        <a:srgbClr val="00787A"/>
      </a:accent3>
      <a:accent4>
        <a:srgbClr val="D04D14"/>
      </a:accent4>
      <a:accent5>
        <a:srgbClr val="E3EFEE"/>
      </a:accent5>
      <a:accent6>
        <a:srgbClr val="FDEEE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2026-07-13T14:39:47Z</dcterms:created>
  <dcterms:modified xsi:type="dcterms:W3CDTF">2026-07-13T14:39:47Z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